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51C63" w14:textId="64940FA8" w:rsidR="00162188" w:rsidRPr="007A72A2" w:rsidRDefault="000C0EDC" w:rsidP="00D63CF8">
      <w:pPr>
        <w:spacing w:line="360" w:lineRule="auto"/>
        <w:jc w:val="center"/>
        <w:rPr>
          <w:rFonts w:ascii="Times New Roman" w:hAnsi="Times New Roman" w:cs="Times New Roman"/>
          <w:b/>
          <w:sz w:val="24"/>
          <w:szCs w:val="24"/>
        </w:rPr>
      </w:pPr>
      <w:r w:rsidRPr="007A72A2">
        <w:rPr>
          <w:rFonts w:ascii="Times New Roman" w:hAnsi="Times New Roman" w:cs="Times New Roman"/>
          <w:b/>
          <w:sz w:val="24"/>
          <w:szCs w:val="24"/>
        </w:rPr>
        <w:t>Table S4</w:t>
      </w:r>
      <w:r w:rsidR="0027412D">
        <w:rPr>
          <w:rFonts w:ascii="Times New Roman" w:hAnsi="Times New Roman" w:cs="Times New Roman"/>
          <w:b/>
          <w:sz w:val="24"/>
          <w:szCs w:val="24"/>
        </w:rPr>
        <w:t>.</w:t>
      </w:r>
      <w:bookmarkStart w:id="0" w:name="_GoBack"/>
      <w:bookmarkEnd w:id="0"/>
      <w:r w:rsidR="00162188" w:rsidRPr="007A72A2">
        <w:rPr>
          <w:rFonts w:ascii="Times New Roman" w:hAnsi="Times New Roman" w:cs="Times New Roman"/>
          <w:b/>
          <w:sz w:val="24"/>
          <w:szCs w:val="24"/>
        </w:rPr>
        <w:t xml:space="preserve">  </w:t>
      </w:r>
      <w:r w:rsidR="00323586" w:rsidRPr="007A72A2">
        <w:rPr>
          <w:rFonts w:ascii="Times New Roman" w:hAnsi="Times New Roman" w:cs="Times New Roman"/>
          <w:b/>
          <w:sz w:val="24"/>
          <w:szCs w:val="24"/>
        </w:rPr>
        <w:t>Literatures based on local miRNA prediction tools</w:t>
      </w:r>
    </w:p>
    <w:p w14:paraId="4CBCCD79" w14:textId="77777777" w:rsidR="00162188" w:rsidRPr="007A72A2" w:rsidRDefault="00162188" w:rsidP="00D63CF8">
      <w:pPr>
        <w:spacing w:line="360" w:lineRule="auto"/>
        <w:jc w:val="center"/>
        <w:rPr>
          <w:rFonts w:ascii="Times New Roman" w:hAnsi="Times New Roman" w:cs="Times New Roman"/>
          <w:sz w:val="24"/>
          <w:szCs w:val="24"/>
        </w:rPr>
      </w:pPr>
    </w:p>
    <w:tbl>
      <w:tblPr>
        <w:tblStyle w:val="a6"/>
        <w:tblW w:w="8306" w:type="dxa"/>
        <w:tblLook w:val="04A0" w:firstRow="1" w:lastRow="0" w:firstColumn="1" w:lastColumn="0" w:noHBand="0" w:noVBand="1"/>
      </w:tblPr>
      <w:tblGrid>
        <w:gridCol w:w="2538"/>
        <w:gridCol w:w="1958"/>
        <w:gridCol w:w="2265"/>
        <w:gridCol w:w="1545"/>
      </w:tblGrid>
      <w:tr w:rsidR="009B4E85" w:rsidRPr="007A72A2" w14:paraId="6C772FF2" w14:textId="5F70854E" w:rsidTr="009B4E85">
        <w:tc>
          <w:tcPr>
            <w:tcW w:w="2538" w:type="dxa"/>
            <w:tcBorders>
              <w:left w:val="nil"/>
              <w:bottom w:val="single" w:sz="4" w:space="0" w:color="auto"/>
              <w:right w:val="nil"/>
            </w:tcBorders>
          </w:tcPr>
          <w:p w14:paraId="65187507" w14:textId="6E116F61" w:rsidR="009B4E85" w:rsidRPr="007A72A2" w:rsidRDefault="009B4E85" w:rsidP="007F092C">
            <w:pPr>
              <w:spacing w:line="360" w:lineRule="auto"/>
              <w:rPr>
                <w:rFonts w:ascii="Times New Roman" w:hAnsi="Times New Roman" w:cs="Times New Roman"/>
                <w:sz w:val="24"/>
                <w:szCs w:val="24"/>
              </w:rPr>
            </w:pPr>
            <w:r w:rsidRPr="007A72A2">
              <w:rPr>
                <w:rFonts w:ascii="Times New Roman" w:hAnsi="Times New Roman" w:cs="Times New Roman"/>
                <w:sz w:val="24"/>
                <w:szCs w:val="24"/>
              </w:rPr>
              <w:t>Programs</w:t>
            </w:r>
          </w:p>
        </w:tc>
        <w:tc>
          <w:tcPr>
            <w:tcW w:w="1958" w:type="dxa"/>
            <w:tcBorders>
              <w:left w:val="nil"/>
              <w:bottom w:val="single" w:sz="4" w:space="0" w:color="auto"/>
              <w:right w:val="nil"/>
            </w:tcBorders>
          </w:tcPr>
          <w:p w14:paraId="1CBB90A4" w14:textId="4FC9081D" w:rsidR="009B4E85" w:rsidRPr="007A72A2" w:rsidRDefault="009B4E85" w:rsidP="007F092C">
            <w:pPr>
              <w:spacing w:line="360" w:lineRule="auto"/>
              <w:rPr>
                <w:rFonts w:ascii="Times New Roman" w:hAnsi="Times New Roman" w:cs="Times New Roman"/>
                <w:sz w:val="24"/>
                <w:szCs w:val="24"/>
              </w:rPr>
            </w:pPr>
            <w:r w:rsidRPr="007A72A2">
              <w:rPr>
                <w:rFonts w:ascii="Times New Roman" w:hAnsi="Times New Roman" w:cs="Times New Roman"/>
                <w:sz w:val="24"/>
                <w:szCs w:val="24"/>
              </w:rPr>
              <w:t>Related publication</w:t>
            </w:r>
          </w:p>
        </w:tc>
        <w:tc>
          <w:tcPr>
            <w:tcW w:w="2265" w:type="dxa"/>
            <w:tcBorders>
              <w:left w:val="nil"/>
              <w:bottom w:val="single" w:sz="4" w:space="0" w:color="auto"/>
              <w:right w:val="nil"/>
            </w:tcBorders>
          </w:tcPr>
          <w:p w14:paraId="3A9E783B" w14:textId="7AC6190A" w:rsidR="009B4E85" w:rsidRPr="007A72A2" w:rsidRDefault="009B4E85" w:rsidP="007F092C">
            <w:pPr>
              <w:spacing w:line="360" w:lineRule="auto"/>
              <w:rPr>
                <w:rFonts w:ascii="Times New Roman" w:hAnsi="Times New Roman" w:cs="Times New Roman"/>
                <w:sz w:val="24"/>
                <w:szCs w:val="24"/>
              </w:rPr>
            </w:pPr>
            <w:r w:rsidRPr="007A72A2">
              <w:rPr>
                <w:rFonts w:ascii="Times New Roman" w:hAnsi="Times New Roman" w:cs="Times New Roman"/>
                <w:sz w:val="24"/>
                <w:szCs w:val="24"/>
              </w:rPr>
              <w:t>Literatures posted using this software</w:t>
            </w:r>
          </w:p>
        </w:tc>
        <w:tc>
          <w:tcPr>
            <w:tcW w:w="1545" w:type="dxa"/>
            <w:tcBorders>
              <w:left w:val="nil"/>
              <w:bottom w:val="single" w:sz="4" w:space="0" w:color="auto"/>
              <w:right w:val="nil"/>
            </w:tcBorders>
          </w:tcPr>
          <w:p w14:paraId="7AB6DC25" w14:textId="4DCCB2DE" w:rsidR="009B4E85" w:rsidRPr="007A72A2" w:rsidRDefault="009B4E85" w:rsidP="007F092C">
            <w:pPr>
              <w:spacing w:line="360" w:lineRule="auto"/>
              <w:rPr>
                <w:rFonts w:ascii="Times New Roman" w:hAnsi="Times New Roman" w:cs="Times New Roman"/>
                <w:sz w:val="24"/>
                <w:szCs w:val="24"/>
              </w:rPr>
            </w:pPr>
            <w:r w:rsidRPr="007A72A2">
              <w:rPr>
                <w:rFonts w:ascii="Times New Roman" w:hAnsi="Times New Roman" w:cs="Times New Roman"/>
                <w:sz w:val="24"/>
                <w:szCs w:val="24"/>
              </w:rPr>
              <w:t>total numbers of literatures</w:t>
            </w:r>
          </w:p>
        </w:tc>
      </w:tr>
      <w:tr w:rsidR="009B4E85" w:rsidRPr="007A72A2" w14:paraId="7F8541F4" w14:textId="54287D56" w:rsidTr="009B4E85">
        <w:tc>
          <w:tcPr>
            <w:tcW w:w="2538" w:type="dxa"/>
            <w:tcBorders>
              <w:left w:val="nil"/>
              <w:bottom w:val="nil"/>
              <w:right w:val="nil"/>
            </w:tcBorders>
          </w:tcPr>
          <w:p w14:paraId="67E64FF9" w14:textId="77777777"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MIREAP</w:t>
            </w:r>
          </w:p>
        </w:tc>
        <w:tc>
          <w:tcPr>
            <w:tcW w:w="1958" w:type="dxa"/>
            <w:tcBorders>
              <w:left w:val="nil"/>
              <w:bottom w:val="nil"/>
              <w:right w:val="nil"/>
            </w:tcBorders>
          </w:tcPr>
          <w:p w14:paraId="7C441CE3" w14:textId="77777777" w:rsidR="009B4E85" w:rsidRPr="007A72A2" w:rsidRDefault="009B4E85" w:rsidP="004323F9">
            <w:pPr>
              <w:spacing w:line="360" w:lineRule="auto"/>
              <w:rPr>
                <w:rFonts w:ascii="Times New Roman" w:hAnsi="Times New Roman" w:cs="Times New Roman"/>
                <w:sz w:val="24"/>
                <w:szCs w:val="24"/>
              </w:rPr>
            </w:pPr>
          </w:p>
        </w:tc>
        <w:tc>
          <w:tcPr>
            <w:tcW w:w="2265" w:type="dxa"/>
            <w:tcBorders>
              <w:left w:val="nil"/>
              <w:bottom w:val="nil"/>
              <w:right w:val="nil"/>
            </w:tcBorders>
          </w:tcPr>
          <w:p w14:paraId="7CE53092" w14:textId="62A8AEBB"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1-16</w:t>
            </w:r>
          </w:p>
        </w:tc>
        <w:tc>
          <w:tcPr>
            <w:tcW w:w="1545" w:type="dxa"/>
            <w:tcBorders>
              <w:left w:val="nil"/>
              <w:bottom w:val="nil"/>
              <w:right w:val="nil"/>
            </w:tcBorders>
          </w:tcPr>
          <w:p w14:paraId="305D3CDC" w14:textId="43C38D35"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16</w:t>
            </w:r>
          </w:p>
        </w:tc>
      </w:tr>
      <w:tr w:rsidR="009B4E85" w:rsidRPr="007A72A2" w14:paraId="261B3077" w14:textId="03F49DFD" w:rsidTr="009B4E85">
        <w:tc>
          <w:tcPr>
            <w:tcW w:w="2538" w:type="dxa"/>
            <w:tcBorders>
              <w:top w:val="nil"/>
              <w:left w:val="nil"/>
              <w:bottom w:val="nil"/>
              <w:right w:val="nil"/>
            </w:tcBorders>
          </w:tcPr>
          <w:p w14:paraId="0BDEDB30" w14:textId="6459AAFA"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miRDeep-P</w:t>
            </w:r>
          </w:p>
        </w:tc>
        <w:tc>
          <w:tcPr>
            <w:tcW w:w="1958" w:type="dxa"/>
            <w:tcBorders>
              <w:top w:val="nil"/>
              <w:left w:val="nil"/>
              <w:bottom w:val="nil"/>
              <w:right w:val="nil"/>
            </w:tcBorders>
          </w:tcPr>
          <w:p w14:paraId="34381F06" w14:textId="5871E4F0"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fldChar w:fldCharType="begin"/>
            </w:r>
            <w:r w:rsidRPr="007A72A2">
              <w:rPr>
                <w:rFonts w:ascii="Times New Roman" w:hAnsi="Times New Roman" w:cs="Times New Roman"/>
                <w:sz w:val="24"/>
                <w:szCs w:val="24"/>
              </w:rPr>
              <w:instrText xml:space="preserve"> ADDIN EN.CITE &lt;EndNote&gt;&lt;Cite&gt;&lt;Author&gt;Yang&lt;/Author&gt;&lt;Year&gt;2011&lt;/Year&gt;&lt;RecNum&gt;2&lt;/RecNum&gt;&lt;DisplayText&gt;[1]&lt;/DisplayText&gt;&lt;record&gt;&lt;rec-number&gt;2&lt;/rec-number&gt;&lt;foreign-keys&gt;&lt;key app="EN" db-id="tsszvpff3zezz1e9fxl5twswdwwtstzsa00w" timestamp="1572173559"&gt;2&lt;/key&gt;&lt;/foreign-keys&gt;&lt;ref-type name="Journal Article"&gt;17&lt;/ref-type&gt;&lt;contributors&gt;&lt;authors&gt;&lt;author&gt;Yang, Xiaozeng&lt;/author&gt;&lt;author&gt;Li, Lei&lt;/author&gt;&lt;/authors&gt;&lt;/contributors&gt;&lt;titles&gt;&lt;title&gt;miRDeep-P: a computational tool for analyzing the microRNA transcriptome in plants&lt;/title&gt;&lt;secondary-title&gt;Bioinformatics&lt;/secondary-title&gt;&lt;/titles&gt;&lt;periodical&gt;&lt;full-title&gt;Bioinformatics&lt;/full-title&gt;&lt;/periodical&gt;&lt;pages&gt;2614-2615&lt;/pages&gt;&lt;volume&gt;27&lt;/volume&gt;&lt;number&gt;18&lt;/number&gt;&lt;dates&gt;&lt;year&gt;2011&lt;/year&gt;&lt;/dates&gt;&lt;urls&gt;&lt;/urls&gt;&lt;/record&gt;&lt;/Cite&gt;&lt;/EndNote&gt;</w:instrText>
            </w:r>
            <w:r w:rsidRPr="007A72A2">
              <w:rPr>
                <w:rFonts w:ascii="Times New Roman" w:hAnsi="Times New Roman" w:cs="Times New Roman"/>
                <w:sz w:val="24"/>
                <w:szCs w:val="24"/>
              </w:rPr>
              <w:fldChar w:fldCharType="separate"/>
            </w:r>
            <w:r w:rsidRPr="007A72A2">
              <w:rPr>
                <w:rFonts w:ascii="Times New Roman" w:hAnsi="Times New Roman" w:cs="Times New Roman"/>
                <w:sz w:val="24"/>
                <w:szCs w:val="24"/>
              </w:rPr>
              <w:t>[1]</w:t>
            </w:r>
            <w:r w:rsidRPr="007A72A2">
              <w:rPr>
                <w:rFonts w:ascii="Times New Roman" w:hAnsi="Times New Roman" w:cs="Times New Roman"/>
                <w:sz w:val="24"/>
                <w:szCs w:val="24"/>
              </w:rPr>
              <w:fldChar w:fldCharType="end"/>
            </w:r>
          </w:p>
        </w:tc>
        <w:tc>
          <w:tcPr>
            <w:tcW w:w="2265" w:type="dxa"/>
            <w:tcBorders>
              <w:top w:val="nil"/>
              <w:left w:val="nil"/>
              <w:bottom w:val="nil"/>
              <w:right w:val="nil"/>
            </w:tcBorders>
          </w:tcPr>
          <w:p w14:paraId="7F8B8285" w14:textId="5C153250"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17-35</w:t>
            </w:r>
          </w:p>
        </w:tc>
        <w:tc>
          <w:tcPr>
            <w:tcW w:w="1545" w:type="dxa"/>
            <w:tcBorders>
              <w:top w:val="nil"/>
              <w:left w:val="nil"/>
              <w:bottom w:val="nil"/>
              <w:right w:val="nil"/>
            </w:tcBorders>
          </w:tcPr>
          <w:p w14:paraId="5A5DB31F" w14:textId="4E2C40D9"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19</w:t>
            </w:r>
          </w:p>
        </w:tc>
      </w:tr>
      <w:tr w:rsidR="009B4E85" w:rsidRPr="007A72A2" w14:paraId="60AB992A" w14:textId="57AD9FA6" w:rsidTr="009B4E85">
        <w:tc>
          <w:tcPr>
            <w:tcW w:w="2538" w:type="dxa"/>
            <w:tcBorders>
              <w:top w:val="nil"/>
              <w:left w:val="nil"/>
              <w:bottom w:val="nil"/>
              <w:right w:val="nil"/>
            </w:tcBorders>
          </w:tcPr>
          <w:p w14:paraId="7BF5A368" w14:textId="088A127B"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MiRCAT</w:t>
            </w:r>
          </w:p>
        </w:tc>
        <w:tc>
          <w:tcPr>
            <w:tcW w:w="1958" w:type="dxa"/>
            <w:tcBorders>
              <w:top w:val="nil"/>
              <w:left w:val="nil"/>
              <w:bottom w:val="nil"/>
              <w:right w:val="nil"/>
            </w:tcBorders>
          </w:tcPr>
          <w:p w14:paraId="0863154C" w14:textId="104ECC1F"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fldChar w:fldCharType="begin"/>
            </w:r>
            <w:r w:rsidR="00AE3A1E" w:rsidRPr="007A72A2">
              <w:rPr>
                <w:rFonts w:ascii="Times New Roman" w:hAnsi="Times New Roman" w:cs="Times New Roman"/>
                <w:sz w:val="24"/>
                <w:szCs w:val="24"/>
              </w:rPr>
              <w:instrText xml:space="preserve"> ADDIN EN.CITE &lt;EndNote&gt;&lt;Cite&gt;&lt;Author&gt;Stocks&lt;/Author&gt;&lt;Year&gt;2012&lt;/Year&gt;&lt;RecNum&gt;27&lt;/RecNum&gt;&lt;DisplayText&gt;[2]&lt;/DisplayText&gt;&lt;record&gt;&lt;rec-number&gt;27&lt;/rec-number&gt;&lt;foreign-keys&gt;&lt;key app="EN" db-id="tsszvpff3zezz1e9fxl5twswdwwtstzsa00w" timestamp="1573801589"&gt;27&lt;/key&gt;&lt;/foreign-keys&gt;&lt;ref-type name="Journal Article"&gt;17&lt;/ref-type&gt;&lt;contributors&gt;&lt;authors&gt;&lt;author&gt;Stocks, M. B.&lt;/author&gt;&lt;author&gt;Moxon, S.&lt;/author&gt;&lt;author&gt;Mapleson, D.&lt;/author&gt;&lt;author&gt;Woolfenden, H. C.&lt;/author&gt;&lt;author&gt;Mohorianu, I.&lt;/author&gt;&lt;author&gt;Folkes, L.&lt;/author&gt;&lt;author&gt;Schwach, F.&lt;/author&gt;&lt;author&gt;Dalmay, T.&lt;/author&gt;&lt;author&gt;Moulton, V.&lt;/author&gt;&lt;/authors&gt;&lt;/contributors&gt;&lt;titles&gt;&lt;title&gt;The UEA sRNA workbench: a suite of tools for analysing and visualizing next generation sequencing microRNA and small RNA datasets&lt;/title&gt;&lt;secondary-title&gt;Bioinformatics&lt;/secondary-title&gt;&lt;/titles&gt;&lt;periodical&gt;&lt;full-title&gt;Bioinformatics&lt;/full-title&gt;&lt;/periodical&gt;&lt;pages&gt;2059-2061&lt;/pages&gt;&lt;volume&gt;28&lt;/volume&gt;&lt;number&gt;15&lt;/number&gt;&lt;dates&gt;&lt;year&gt;2012&lt;/year&gt;&lt;/dates&gt;&lt;urls&gt;&lt;/urls&gt;&lt;/record&gt;&lt;/Cite&gt;&lt;/EndNote&gt;</w:instrText>
            </w:r>
            <w:r w:rsidRPr="007A72A2">
              <w:rPr>
                <w:rFonts w:ascii="Times New Roman" w:hAnsi="Times New Roman" w:cs="Times New Roman"/>
                <w:sz w:val="24"/>
                <w:szCs w:val="24"/>
              </w:rPr>
              <w:fldChar w:fldCharType="separate"/>
            </w:r>
            <w:r w:rsidRPr="007A72A2">
              <w:rPr>
                <w:rFonts w:ascii="Times New Roman" w:hAnsi="Times New Roman" w:cs="Times New Roman"/>
                <w:noProof/>
                <w:sz w:val="24"/>
                <w:szCs w:val="24"/>
              </w:rPr>
              <w:t>[2]</w:t>
            </w:r>
            <w:r w:rsidRPr="007A72A2">
              <w:rPr>
                <w:rFonts w:ascii="Times New Roman" w:hAnsi="Times New Roman" w:cs="Times New Roman"/>
                <w:sz w:val="24"/>
                <w:szCs w:val="24"/>
              </w:rPr>
              <w:fldChar w:fldCharType="end"/>
            </w:r>
          </w:p>
        </w:tc>
        <w:tc>
          <w:tcPr>
            <w:tcW w:w="2265" w:type="dxa"/>
            <w:tcBorders>
              <w:top w:val="nil"/>
              <w:left w:val="nil"/>
              <w:bottom w:val="nil"/>
              <w:right w:val="nil"/>
            </w:tcBorders>
          </w:tcPr>
          <w:p w14:paraId="7C3A390D" w14:textId="680AFB99"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36-39</w:t>
            </w:r>
          </w:p>
        </w:tc>
        <w:tc>
          <w:tcPr>
            <w:tcW w:w="1545" w:type="dxa"/>
            <w:tcBorders>
              <w:top w:val="nil"/>
              <w:left w:val="nil"/>
              <w:bottom w:val="nil"/>
              <w:right w:val="nil"/>
            </w:tcBorders>
          </w:tcPr>
          <w:p w14:paraId="3AD29905" w14:textId="12C09FCC"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4</w:t>
            </w:r>
          </w:p>
        </w:tc>
      </w:tr>
      <w:tr w:rsidR="009B4E85" w:rsidRPr="007A72A2" w14:paraId="39DB8D95" w14:textId="3C451601" w:rsidTr="009B4E85">
        <w:tc>
          <w:tcPr>
            <w:tcW w:w="2538" w:type="dxa"/>
            <w:tcBorders>
              <w:top w:val="nil"/>
              <w:left w:val="nil"/>
              <w:bottom w:val="nil"/>
              <w:right w:val="nil"/>
            </w:tcBorders>
          </w:tcPr>
          <w:p w14:paraId="7C1EFA5A" w14:textId="10DF38BC"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ShortStack</w:t>
            </w:r>
          </w:p>
        </w:tc>
        <w:tc>
          <w:tcPr>
            <w:tcW w:w="1958" w:type="dxa"/>
            <w:tcBorders>
              <w:top w:val="nil"/>
              <w:left w:val="nil"/>
              <w:bottom w:val="nil"/>
              <w:right w:val="nil"/>
            </w:tcBorders>
          </w:tcPr>
          <w:p w14:paraId="6B5C2E9F" w14:textId="649E9A0F"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fldChar w:fldCharType="begin"/>
            </w:r>
            <w:r w:rsidR="00AE3A1E" w:rsidRPr="007A72A2">
              <w:rPr>
                <w:rFonts w:ascii="Times New Roman" w:hAnsi="Times New Roman" w:cs="Times New Roman"/>
                <w:sz w:val="24"/>
                <w:szCs w:val="24"/>
              </w:rPr>
              <w:instrText xml:space="preserve"> ADDIN EN.CITE &lt;EndNote&gt;&lt;Cite&gt;&lt;Author&gt;Axtell&lt;/Author&gt;&lt;Year&gt;2013&lt;/Year&gt;&lt;RecNum&gt;26&lt;/RecNum&gt;&lt;DisplayText&gt;[3]&lt;/DisplayText&gt;&lt;record&gt;&lt;rec-number&gt;26&lt;/rec-number&gt;&lt;foreign-keys&gt;&lt;key app="EN" db-id="tsszvpff3zezz1e9fxl5twswdwwtstzsa00w" timestamp="1573801231"&gt;26&lt;/key&gt;&lt;/foreign-keys&gt;&lt;ref-type name="Journal Article"&gt;17&lt;/ref-type&gt;&lt;contributors&gt;&lt;authors&gt;&lt;author&gt;Axtell&lt;/author&gt;&lt;author&gt;M. J.&lt;/author&gt;&lt;/authors&gt;&lt;/contributors&gt;&lt;titles&gt;&lt;title&gt;ShortStack: Comprehensive annotation and quantification of small RNA genes&lt;/title&gt;&lt;secondary-title&gt;RNA&lt;/secondary-title&gt;&lt;/titles&gt;&lt;periodical&gt;&lt;full-title&gt;RNA&lt;/full-title&gt;&lt;/periodical&gt;&lt;pages&gt;740-751&lt;/pages&gt;&lt;volume&gt;19&lt;/volume&gt;&lt;number&gt;6&lt;/number&gt;&lt;dates&gt;&lt;year&gt;2013&lt;/year&gt;&lt;/dates&gt;&lt;urls&gt;&lt;/urls&gt;&lt;/record&gt;&lt;/Cite&gt;&lt;/EndNote&gt;</w:instrText>
            </w:r>
            <w:r w:rsidRPr="007A72A2">
              <w:rPr>
                <w:rFonts w:ascii="Times New Roman" w:hAnsi="Times New Roman" w:cs="Times New Roman"/>
                <w:sz w:val="24"/>
                <w:szCs w:val="24"/>
              </w:rPr>
              <w:fldChar w:fldCharType="separate"/>
            </w:r>
            <w:r w:rsidRPr="007A72A2">
              <w:rPr>
                <w:rFonts w:ascii="Times New Roman" w:hAnsi="Times New Roman" w:cs="Times New Roman"/>
                <w:noProof/>
                <w:sz w:val="24"/>
                <w:szCs w:val="24"/>
              </w:rPr>
              <w:t>[3]</w:t>
            </w:r>
            <w:r w:rsidRPr="007A72A2">
              <w:rPr>
                <w:rFonts w:ascii="Times New Roman" w:hAnsi="Times New Roman" w:cs="Times New Roman"/>
                <w:sz w:val="24"/>
                <w:szCs w:val="24"/>
              </w:rPr>
              <w:fldChar w:fldCharType="end"/>
            </w:r>
          </w:p>
        </w:tc>
        <w:tc>
          <w:tcPr>
            <w:tcW w:w="2265" w:type="dxa"/>
            <w:tcBorders>
              <w:top w:val="nil"/>
              <w:left w:val="nil"/>
              <w:bottom w:val="nil"/>
              <w:right w:val="nil"/>
            </w:tcBorders>
          </w:tcPr>
          <w:p w14:paraId="4B774695" w14:textId="5C34A99F"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40-58</w:t>
            </w:r>
          </w:p>
        </w:tc>
        <w:tc>
          <w:tcPr>
            <w:tcW w:w="1545" w:type="dxa"/>
            <w:tcBorders>
              <w:top w:val="nil"/>
              <w:left w:val="nil"/>
              <w:bottom w:val="nil"/>
              <w:right w:val="nil"/>
            </w:tcBorders>
          </w:tcPr>
          <w:p w14:paraId="4169FF40" w14:textId="78AA5247"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19</w:t>
            </w:r>
          </w:p>
        </w:tc>
      </w:tr>
      <w:tr w:rsidR="009B4E85" w:rsidRPr="007A72A2" w14:paraId="37FF210D" w14:textId="1A7220C1" w:rsidTr="009B4E85">
        <w:tc>
          <w:tcPr>
            <w:tcW w:w="2538" w:type="dxa"/>
            <w:tcBorders>
              <w:top w:val="nil"/>
              <w:left w:val="nil"/>
              <w:bottom w:val="nil"/>
              <w:right w:val="nil"/>
            </w:tcBorders>
          </w:tcPr>
          <w:p w14:paraId="34AEF75C" w14:textId="32FB0E20"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miRDeepFinder</w:t>
            </w:r>
          </w:p>
        </w:tc>
        <w:tc>
          <w:tcPr>
            <w:tcW w:w="1958" w:type="dxa"/>
            <w:tcBorders>
              <w:top w:val="nil"/>
              <w:left w:val="nil"/>
              <w:bottom w:val="nil"/>
              <w:right w:val="nil"/>
            </w:tcBorders>
          </w:tcPr>
          <w:p w14:paraId="189F8CE6" w14:textId="65C95610"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fldChar w:fldCharType="begin"/>
            </w:r>
            <w:r w:rsidR="00AE3A1E" w:rsidRPr="007A72A2">
              <w:rPr>
                <w:rFonts w:ascii="Times New Roman" w:hAnsi="Times New Roman" w:cs="Times New Roman"/>
                <w:sz w:val="24"/>
                <w:szCs w:val="24"/>
              </w:rPr>
              <w:instrText xml:space="preserve"> ADDIN EN.CITE &lt;EndNote&gt;&lt;Cite&gt;&lt;Author&gt;Xie&lt;/Author&gt;&lt;Year&gt;2012&lt;/Year&gt;&lt;RecNum&gt;28&lt;/RecNum&gt;&lt;DisplayText&gt;[4]&lt;/DisplayText&gt;&lt;record&gt;&lt;rec-number&gt;28&lt;/rec-number&gt;&lt;foreign-keys&gt;&lt;key app="EN" db-id="tsszvpff3zezz1e9fxl5twswdwwtstzsa00w" timestamp="1573801955"&gt;28&lt;/key&gt;&lt;/foreign-keys&gt;&lt;ref-type name="Journal Article"&gt;17&lt;/ref-type&gt;&lt;contributors&gt;&lt;authors&gt;&lt;author&gt;Xie, Fuliang&lt;/author&gt;&lt;author&gt;Xiao, Peng&lt;/author&gt;&lt;author&gt;Chen, Dongliang&lt;/author&gt;&lt;author&gt;Xu, Lei&lt;/author&gt;&lt;author&gt;Zhang, Baohong&lt;/author&gt;&lt;/authors&gt;&lt;/contributors&gt;&lt;titles&gt;&lt;title&gt;miRDeepFinder: a miRNA analysis tool for deep sequencing of plant small RNAs&lt;/title&gt;&lt;secondary-title&gt;Plant Molecular Biology&lt;/secondary-title&gt;&lt;/titles&gt;&lt;periodical&gt;&lt;full-title&gt;Plant Molecular Biology&lt;/full-title&gt;&lt;/periodical&gt;&lt;pages&gt;75-84&lt;/pages&gt;&lt;volume&gt;80&lt;/volume&gt;&lt;number&gt;1&lt;/number&gt;&lt;dates&gt;&lt;year&gt;2012&lt;/year&gt;&lt;/dates&gt;&lt;urls&gt;&lt;/urls&gt;&lt;/record&gt;&lt;/Cite&gt;&lt;/EndNote&gt;</w:instrText>
            </w:r>
            <w:r w:rsidRPr="007A72A2">
              <w:rPr>
                <w:rFonts w:ascii="Times New Roman" w:hAnsi="Times New Roman" w:cs="Times New Roman"/>
                <w:sz w:val="24"/>
                <w:szCs w:val="24"/>
              </w:rPr>
              <w:fldChar w:fldCharType="separate"/>
            </w:r>
            <w:r w:rsidRPr="007A72A2">
              <w:rPr>
                <w:rFonts w:ascii="Times New Roman" w:hAnsi="Times New Roman" w:cs="Times New Roman"/>
                <w:noProof/>
                <w:sz w:val="24"/>
                <w:szCs w:val="24"/>
              </w:rPr>
              <w:t>[4]</w:t>
            </w:r>
            <w:r w:rsidRPr="007A72A2">
              <w:rPr>
                <w:rFonts w:ascii="Times New Roman" w:hAnsi="Times New Roman" w:cs="Times New Roman"/>
                <w:sz w:val="24"/>
                <w:szCs w:val="24"/>
              </w:rPr>
              <w:fldChar w:fldCharType="end"/>
            </w:r>
          </w:p>
        </w:tc>
        <w:tc>
          <w:tcPr>
            <w:tcW w:w="2265" w:type="dxa"/>
            <w:tcBorders>
              <w:top w:val="nil"/>
              <w:left w:val="nil"/>
              <w:bottom w:val="nil"/>
              <w:right w:val="nil"/>
            </w:tcBorders>
          </w:tcPr>
          <w:p w14:paraId="37544C47" w14:textId="4A757F40"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59</w:t>
            </w:r>
          </w:p>
        </w:tc>
        <w:tc>
          <w:tcPr>
            <w:tcW w:w="1545" w:type="dxa"/>
            <w:tcBorders>
              <w:top w:val="nil"/>
              <w:left w:val="nil"/>
              <w:bottom w:val="nil"/>
              <w:right w:val="nil"/>
            </w:tcBorders>
          </w:tcPr>
          <w:p w14:paraId="275F522C" w14:textId="39236801"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1</w:t>
            </w:r>
          </w:p>
        </w:tc>
      </w:tr>
      <w:tr w:rsidR="009B4E85" w:rsidRPr="007A72A2" w14:paraId="22D1F88F" w14:textId="0EE03575" w:rsidTr="009B4E85">
        <w:tc>
          <w:tcPr>
            <w:tcW w:w="2538" w:type="dxa"/>
            <w:tcBorders>
              <w:top w:val="nil"/>
              <w:left w:val="nil"/>
              <w:bottom w:val="nil"/>
              <w:right w:val="nil"/>
            </w:tcBorders>
          </w:tcPr>
          <w:p w14:paraId="605D8B69" w14:textId="6A14973E"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miREvo</w:t>
            </w:r>
          </w:p>
        </w:tc>
        <w:tc>
          <w:tcPr>
            <w:tcW w:w="1958" w:type="dxa"/>
            <w:tcBorders>
              <w:top w:val="nil"/>
              <w:left w:val="nil"/>
              <w:bottom w:val="nil"/>
              <w:right w:val="nil"/>
            </w:tcBorders>
          </w:tcPr>
          <w:p w14:paraId="1136186F" w14:textId="58CE471D"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fldChar w:fldCharType="begin"/>
            </w:r>
            <w:r w:rsidR="00AE3A1E" w:rsidRPr="007A72A2">
              <w:rPr>
                <w:rFonts w:ascii="Times New Roman" w:hAnsi="Times New Roman" w:cs="Times New Roman"/>
                <w:sz w:val="24"/>
                <w:szCs w:val="24"/>
              </w:rPr>
              <w:instrText xml:space="preserve"> ADDIN EN.CITE &lt;EndNote&gt;&lt;Cite&gt;&lt;Author&gt;Ming&lt;/Author&gt;&lt;Year&gt;2012&lt;/Year&gt;&lt;RecNum&gt;29&lt;/RecNum&gt;&lt;DisplayText&gt;[5]&lt;/DisplayText&gt;&lt;record&gt;&lt;rec-number&gt;29&lt;/rec-number&gt;&lt;foreign-keys&gt;&lt;key app="EN" db-id="tsszvpff3zezz1e9fxl5twswdwwtstzsa00w" timestamp="1573802091"&gt;29&lt;/key&gt;&lt;/foreign-keys&gt;&lt;ref-type name="Journal Article"&gt;17&lt;/ref-type&gt;&lt;contributors&gt;&lt;authors&gt;&lt;author&gt;Wen Ming &lt;/author&gt;&lt;author&gt;ShenYang &lt;/author&gt;&lt;author&gt;Shi Suhua &lt;/author&gt;&lt;author&gt;Tang Tian&lt;/author&gt;&lt;/authors&gt;&lt;/contributors&gt;&lt;titles&gt;&lt;title&gt;miREvo: an integrative microRNA evolutionary analysis platform for next-generation sequencing experiments&lt;/title&gt;&lt;secondary-title&gt;BMC Bioinformatics&lt;/secondary-title&gt;&lt;/titles&gt;&lt;periodical&gt;&lt;full-title&gt;Bmc Bioinformatics&lt;/full-title&gt;&lt;/periodical&gt;&lt;pages&gt;140 (10 pp.)---140 (10 pp.)&lt;/pages&gt;&lt;volume&gt;13&lt;/volume&gt;&lt;number&gt;1&lt;/number&gt;&lt;dates&gt;&lt;year&gt;2012&lt;/year&gt;&lt;/dates&gt;&lt;urls&gt;&lt;/urls&gt;&lt;/record&gt;&lt;/Cite&gt;&lt;/EndNote&gt;</w:instrText>
            </w:r>
            <w:r w:rsidRPr="007A72A2">
              <w:rPr>
                <w:rFonts w:ascii="Times New Roman" w:hAnsi="Times New Roman" w:cs="Times New Roman"/>
                <w:sz w:val="24"/>
                <w:szCs w:val="24"/>
              </w:rPr>
              <w:fldChar w:fldCharType="separate"/>
            </w:r>
            <w:r w:rsidRPr="007A72A2">
              <w:rPr>
                <w:rFonts w:ascii="Times New Roman" w:hAnsi="Times New Roman" w:cs="Times New Roman"/>
                <w:noProof/>
                <w:sz w:val="24"/>
                <w:szCs w:val="24"/>
              </w:rPr>
              <w:t>[5]</w:t>
            </w:r>
            <w:r w:rsidRPr="007A72A2">
              <w:rPr>
                <w:rFonts w:ascii="Times New Roman" w:hAnsi="Times New Roman" w:cs="Times New Roman"/>
                <w:sz w:val="24"/>
                <w:szCs w:val="24"/>
              </w:rPr>
              <w:fldChar w:fldCharType="end"/>
            </w:r>
          </w:p>
        </w:tc>
        <w:tc>
          <w:tcPr>
            <w:tcW w:w="2265" w:type="dxa"/>
            <w:tcBorders>
              <w:top w:val="nil"/>
              <w:left w:val="nil"/>
              <w:bottom w:val="nil"/>
              <w:right w:val="nil"/>
            </w:tcBorders>
          </w:tcPr>
          <w:p w14:paraId="7FBA22B2" w14:textId="3BED1471"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60</w:t>
            </w:r>
          </w:p>
        </w:tc>
        <w:tc>
          <w:tcPr>
            <w:tcW w:w="1545" w:type="dxa"/>
            <w:tcBorders>
              <w:top w:val="nil"/>
              <w:left w:val="nil"/>
              <w:bottom w:val="nil"/>
              <w:right w:val="nil"/>
            </w:tcBorders>
          </w:tcPr>
          <w:p w14:paraId="4A6F8A51" w14:textId="1E59C2A9"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1</w:t>
            </w:r>
          </w:p>
        </w:tc>
      </w:tr>
      <w:tr w:rsidR="009B4E85" w:rsidRPr="007A72A2" w14:paraId="5CB73A44" w14:textId="341A23D6" w:rsidTr="009B4E85">
        <w:tc>
          <w:tcPr>
            <w:tcW w:w="2538" w:type="dxa"/>
            <w:tcBorders>
              <w:top w:val="nil"/>
              <w:left w:val="nil"/>
              <w:bottom w:val="nil"/>
              <w:right w:val="nil"/>
            </w:tcBorders>
          </w:tcPr>
          <w:p w14:paraId="4B4187F8" w14:textId="35932C3B"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miR-PREFeR</w:t>
            </w:r>
          </w:p>
        </w:tc>
        <w:tc>
          <w:tcPr>
            <w:tcW w:w="1958" w:type="dxa"/>
            <w:tcBorders>
              <w:top w:val="nil"/>
              <w:left w:val="nil"/>
              <w:bottom w:val="nil"/>
              <w:right w:val="nil"/>
            </w:tcBorders>
          </w:tcPr>
          <w:p w14:paraId="2940B30E" w14:textId="06AAFA44"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fldChar w:fldCharType="begin"/>
            </w:r>
            <w:r w:rsidRPr="007A72A2">
              <w:rPr>
                <w:rFonts w:ascii="Times New Roman" w:hAnsi="Times New Roman" w:cs="Times New Roman"/>
                <w:sz w:val="24"/>
                <w:szCs w:val="24"/>
              </w:rPr>
              <w:instrText xml:space="preserve"> ADDIN EN.CITE &lt;EndNote&gt;&lt;Cite&gt;&lt;Author&gt;Lei&lt;/Author&gt;&lt;Year&gt;2014&lt;/Year&gt;&lt;RecNum&gt;14&lt;/RecNum&gt;&lt;DisplayText&gt;[6]&lt;/DisplayText&gt;&lt;record&gt;&lt;rec-number&gt;14&lt;/rec-number&gt;&lt;foreign-keys&gt;&lt;key app="EN" db-id="tsszvpff3zezz1e9fxl5twswdwwtstzsa00w" timestamp="1572179704"&gt;14&lt;/key&gt;&lt;/foreign-keys&gt;&lt;ref-type name="Journal Article"&gt;17&lt;/ref-type&gt;&lt;contributors&gt;&lt;authors&gt;&lt;author&gt;Lei, Jikai&lt;/author&gt;&lt;author&gt;Sun, Yanni&lt;/author&gt;&lt;/authors&gt;&lt;/contributors&gt;&lt;titles&gt;&lt;title&gt;miR-PREFeR: an accurate, fast and easy-to-use plant miRNA prediction tool using small RNA-Seq data&lt;/title&gt;&lt;secondary-title&gt;Bioinformatics&lt;/secondary-title&gt;&lt;/titles&gt;&lt;periodical&gt;&lt;full-title&gt;Bioinformatics&lt;/full-title&gt;&lt;/periodical&gt;&lt;pages&gt;2837-9&lt;/pages&gt;&lt;volume&gt;30&lt;/volume&gt;&lt;number&gt;19&lt;/number&gt;&lt;dates&gt;&lt;year&gt;2014&lt;/year&gt;&lt;/dates&gt;&lt;urls&gt;&lt;/urls&gt;&lt;/record&gt;&lt;/Cite&gt;&lt;/EndNote&gt;</w:instrText>
            </w:r>
            <w:r w:rsidRPr="007A72A2">
              <w:rPr>
                <w:rFonts w:ascii="Times New Roman" w:hAnsi="Times New Roman" w:cs="Times New Roman"/>
                <w:sz w:val="24"/>
                <w:szCs w:val="24"/>
              </w:rPr>
              <w:fldChar w:fldCharType="separate"/>
            </w:r>
            <w:r w:rsidRPr="007A72A2">
              <w:rPr>
                <w:rFonts w:ascii="Times New Roman" w:hAnsi="Times New Roman" w:cs="Times New Roman"/>
                <w:noProof/>
                <w:sz w:val="24"/>
                <w:szCs w:val="24"/>
              </w:rPr>
              <w:t>[6]</w:t>
            </w:r>
            <w:r w:rsidRPr="007A72A2">
              <w:rPr>
                <w:rFonts w:ascii="Times New Roman" w:hAnsi="Times New Roman" w:cs="Times New Roman"/>
                <w:sz w:val="24"/>
                <w:szCs w:val="24"/>
              </w:rPr>
              <w:fldChar w:fldCharType="end"/>
            </w:r>
          </w:p>
        </w:tc>
        <w:tc>
          <w:tcPr>
            <w:tcW w:w="2265" w:type="dxa"/>
            <w:tcBorders>
              <w:top w:val="nil"/>
              <w:left w:val="nil"/>
              <w:bottom w:val="nil"/>
              <w:right w:val="nil"/>
            </w:tcBorders>
          </w:tcPr>
          <w:p w14:paraId="1FC17BCD" w14:textId="63540495"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61-62</w:t>
            </w:r>
          </w:p>
        </w:tc>
        <w:tc>
          <w:tcPr>
            <w:tcW w:w="1545" w:type="dxa"/>
            <w:tcBorders>
              <w:top w:val="nil"/>
              <w:left w:val="nil"/>
              <w:bottom w:val="nil"/>
              <w:right w:val="nil"/>
            </w:tcBorders>
          </w:tcPr>
          <w:p w14:paraId="69DD9D7C" w14:textId="748D8E21"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2</w:t>
            </w:r>
          </w:p>
        </w:tc>
      </w:tr>
      <w:tr w:rsidR="009B4E85" w:rsidRPr="007A72A2" w14:paraId="1AB83003" w14:textId="75EF8898" w:rsidTr="009B4E85">
        <w:tc>
          <w:tcPr>
            <w:tcW w:w="2538" w:type="dxa"/>
            <w:tcBorders>
              <w:top w:val="nil"/>
              <w:left w:val="nil"/>
              <w:bottom w:val="nil"/>
              <w:right w:val="nil"/>
            </w:tcBorders>
          </w:tcPr>
          <w:p w14:paraId="157D26E6" w14:textId="44421101"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MiRanalyzer</w:t>
            </w:r>
          </w:p>
        </w:tc>
        <w:tc>
          <w:tcPr>
            <w:tcW w:w="1958" w:type="dxa"/>
            <w:tcBorders>
              <w:top w:val="nil"/>
              <w:left w:val="nil"/>
              <w:bottom w:val="nil"/>
              <w:right w:val="nil"/>
            </w:tcBorders>
          </w:tcPr>
          <w:p w14:paraId="57E61FAA" w14:textId="10C00B2A"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fldChar w:fldCharType="begin"/>
            </w:r>
            <w:r w:rsidR="00AE3A1E" w:rsidRPr="007A72A2">
              <w:rPr>
                <w:rFonts w:ascii="Times New Roman" w:hAnsi="Times New Roman" w:cs="Times New Roman"/>
                <w:sz w:val="24"/>
                <w:szCs w:val="24"/>
              </w:rPr>
              <w:instrText xml:space="preserve"> ADDIN EN.CITE &lt;EndNote&gt;&lt;Cite&gt;&lt;Author&gt;Hackenberg&lt;/Author&gt;&lt;Year&gt;2009&lt;/Year&gt;&lt;RecNum&gt;15&lt;/RecNum&gt;&lt;DisplayText&gt;[7]&lt;/DisplayText&gt;&lt;record&gt;&lt;rec-number&gt;15&lt;/rec-number&gt;&lt;foreign-keys&gt;&lt;key app="EN" db-id="tsszvpff3zezz1e9fxl5twswdwwtstzsa00w" timestamp="1572179801"&gt;15&lt;/key&gt;&lt;/foreign-keys&gt;&lt;ref-type name="Journal Article"&gt;17&lt;/ref-type&gt;&lt;contributors&gt;&lt;authors&gt;&lt;author&gt; Hackenberg, Michael&lt;/author&gt;&lt;author&gt;Sturm, Martin&lt;/author&gt;&lt;author&gt;Langenberger, David&lt;/author&gt;&lt;author&gt; Falcón Pérez, Juan Manuel&lt;/author&gt;&lt;author&gt;Ana M, Aransay&lt;/author&gt;&lt;/authors&gt;&lt;/contributors&gt;&lt;titles&gt;&lt;title&gt;miRanalyzer: a microRNA detection and analysis tool for next-generation sequencing experiments&lt;/title&gt;&lt;secondary-title&gt;Nucleic Acids Research&lt;/secondary-title&gt;&lt;/titles&gt;&lt;periodical&gt;&lt;full-title&gt;Nucleic Acids Research&lt;/full-title&gt;&lt;/periodical&gt;&lt;pages&gt;W68-W76&lt;/pages&gt;&lt;volume&gt;37&lt;/volume&gt;&lt;number&gt;Web Server issue&lt;/number&gt;&lt;dates&gt;&lt;year&gt;2009&lt;/year&gt;&lt;/dates&gt;&lt;urls&gt;&lt;/urls&gt;&lt;/record&gt;&lt;/Cite&gt;&lt;/EndNote&gt;</w:instrText>
            </w:r>
            <w:r w:rsidRPr="007A72A2">
              <w:rPr>
                <w:rFonts w:ascii="Times New Roman" w:hAnsi="Times New Roman" w:cs="Times New Roman"/>
                <w:sz w:val="24"/>
                <w:szCs w:val="24"/>
              </w:rPr>
              <w:fldChar w:fldCharType="separate"/>
            </w:r>
            <w:r w:rsidRPr="007A72A2">
              <w:rPr>
                <w:rFonts w:ascii="Times New Roman" w:hAnsi="Times New Roman" w:cs="Times New Roman"/>
                <w:noProof/>
                <w:sz w:val="24"/>
                <w:szCs w:val="24"/>
              </w:rPr>
              <w:t>[7]</w:t>
            </w:r>
            <w:r w:rsidRPr="007A72A2">
              <w:rPr>
                <w:rFonts w:ascii="Times New Roman" w:hAnsi="Times New Roman" w:cs="Times New Roman"/>
                <w:sz w:val="24"/>
                <w:szCs w:val="24"/>
              </w:rPr>
              <w:fldChar w:fldCharType="end"/>
            </w:r>
          </w:p>
        </w:tc>
        <w:tc>
          <w:tcPr>
            <w:tcW w:w="2265" w:type="dxa"/>
            <w:tcBorders>
              <w:top w:val="nil"/>
              <w:left w:val="nil"/>
              <w:bottom w:val="nil"/>
              <w:right w:val="nil"/>
            </w:tcBorders>
          </w:tcPr>
          <w:p w14:paraId="7D49FE92" w14:textId="3221DB48" w:rsidR="009B4E85" w:rsidRPr="007A72A2" w:rsidRDefault="009B4E85" w:rsidP="004323F9">
            <w:pPr>
              <w:spacing w:line="360" w:lineRule="auto"/>
              <w:rPr>
                <w:rFonts w:ascii="Times New Roman" w:hAnsi="Times New Roman" w:cs="Times New Roman"/>
                <w:sz w:val="24"/>
                <w:szCs w:val="24"/>
              </w:rPr>
            </w:pPr>
          </w:p>
        </w:tc>
        <w:tc>
          <w:tcPr>
            <w:tcW w:w="1545" w:type="dxa"/>
            <w:tcBorders>
              <w:top w:val="nil"/>
              <w:left w:val="nil"/>
              <w:bottom w:val="nil"/>
              <w:right w:val="nil"/>
            </w:tcBorders>
          </w:tcPr>
          <w:p w14:paraId="0158144D" w14:textId="759285CA"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0</w:t>
            </w:r>
          </w:p>
        </w:tc>
      </w:tr>
      <w:tr w:rsidR="009B4E85" w:rsidRPr="007A72A2" w14:paraId="76E57EC3" w14:textId="2B0F82CC" w:rsidTr="009B4E85">
        <w:tc>
          <w:tcPr>
            <w:tcW w:w="2538" w:type="dxa"/>
            <w:tcBorders>
              <w:top w:val="nil"/>
              <w:left w:val="nil"/>
              <w:bottom w:val="nil"/>
              <w:right w:val="nil"/>
            </w:tcBorders>
          </w:tcPr>
          <w:p w14:paraId="2B9A4EEB" w14:textId="63013A3E"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mirTools2</w:t>
            </w:r>
          </w:p>
        </w:tc>
        <w:tc>
          <w:tcPr>
            <w:tcW w:w="1958" w:type="dxa"/>
            <w:tcBorders>
              <w:top w:val="nil"/>
              <w:left w:val="nil"/>
              <w:bottom w:val="nil"/>
              <w:right w:val="nil"/>
            </w:tcBorders>
          </w:tcPr>
          <w:p w14:paraId="3183224C" w14:textId="54FAD819" w:rsidR="009B4E85" w:rsidRPr="007A72A2" w:rsidRDefault="009B4E85" w:rsidP="004323F9">
            <w:pPr>
              <w:spacing w:line="360" w:lineRule="auto"/>
              <w:rPr>
                <w:rFonts w:ascii="Times New Roman" w:hAnsi="Times New Roman" w:cs="Times New Roman"/>
                <w:sz w:val="24"/>
                <w:szCs w:val="24"/>
              </w:rPr>
            </w:pPr>
            <w:r w:rsidRPr="007A72A2">
              <w:rPr>
                <w:rFonts w:ascii="Times New Roman" w:eastAsia="等线" w:hAnsi="Times New Roman" w:cs="Times New Roman"/>
                <w:kern w:val="0"/>
                <w:sz w:val="24"/>
                <w:szCs w:val="24"/>
                <w:lang w:eastAsia="en-US"/>
              </w:rPr>
              <w:fldChar w:fldCharType="begin"/>
            </w:r>
            <w:r w:rsidRPr="007A72A2">
              <w:rPr>
                <w:rFonts w:ascii="Times New Roman" w:eastAsia="等线" w:hAnsi="Times New Roman" w:cs="Times New Roman"/>
                <w:kern w:val="0"/>
                <w:sz w:val="24"/>
                <w:szCs w:val="24"/>
                <w:lang w:eastAsia="en-US"/>
              </w:rPr>
              <w:instrText xml:space="preserve"> ADDIN EN.CITE &lt;EndNote&gt;&lt;Cite&gt;&lt;Author&gt;Jinyu&lt;/Author&gt;&lt;Year&gt;2013&lt;/Year&gt;&lt;RecNum&gt;47&lt;/RecNum&gt;&lt;DisplayText&gt;[8]&lt;/DisplayText&gt;&lt;record&gt;&lt;rec-number&gt;47&lt;/rec-number&gt;&lt;foreign-keys&gt;&lt;key app="EN" db-id="sdptp9a9zxdst2ef9w9xzw04xvtpwddsx9xt"&gt;47&lt;/key&gt;&lt;/foreign-keys&gt;&lt;ref-type name="Journal Article"&gt;17&lt;/ref-type&gt;&lt;contributors&gt;&lt;authors&gt;&lt;author&gt;Jinyu, Wu&lt;/author&gt;&lt;author&gt;Qi, Liu&lt;/author&gt;&lt;author&gt;Xin, Wang&lt;/author&gt;&lt;author&gt;Jiayong, Zheng&lt;/author&gt;&lt;author&gt;Tao, Wang&lt;/author&gt;&lt;author&gt;Mingcong, You&lt;/author&gt;&lt;author&gt;Zhong, Sheng Sun&lt;/author&gt;&lt;author&gt;Qinghua, Shi&lt;/author&gt;&lt;/authors&gt;&lt;/contributors&gt;&lt;titles&gt;&lt;title&gt;mirTools 2.0 for non-coding RNA discovery, profiling, and functional annotation based on high-throughput sequencing&lt;/title&gt;&lt;secondary-title&gt;Rna Biology&lt;/secondary-title&gt;&lt;/titles&gt;&lt;periodical&gt;&lt;full-title&gt;Rna Biology&lt;/full-title&gt;&lt;/periodical&gt;&lt;pages&gt;1087-1092&lt;/pages&gt;&lt;volume&gt;10&lt;/volume&gt;&lt;number&gt;7&lt;/number&gt;&lt;dates&gt;&lt;year&gt;2013&lt;/year&gt;&lt;/dates&gt;&lt;urls&gt;&lt;/urls&gt;&lt;/record&gt;&lt;/Cite&gt;&lt;/EndNote&gt;</w:instrText>
            </w:r>
            <w:r w:rsidRPr="007A72A2">
              <w:rPr>
                <w:rFonts w:ascii="Times New Roman" w:eastAsia="等线" w:hAnsi="Times New Roman" w:cs="Times New Roman"/>
                <w:kern w:val="0"/>
                <w:sz w:val="24"/>
                <w:szCs w:val="24"/>
                <w:lang w:eastAsia="en-US"/>
              </w:rPr>
              <w:fldChar w:fldCharType="separate"/>
            </w:r>
            <w:r w:rsidRPr="007A72A2">
              <w:rPr>
                <w:rFonts w:ascii="Times New Roman" w:eastAsia="等线" w:hAnsi="Times New Roman" w:cs="Times New Roman"/>
                <w:noProof/>
                <w:kern w:val="0"/>
                <w:sz w:val="24"/>
                <w:szCs w:val="24"/>
                <w:lang w:eastAsia="en-US"/>
              </w:rPr>
              <w:t>[8]</w:t>
            </w:r>
            <w:r w:rsidRPr="007A72A2">
              <w:rPr>
                <w:rFonts w:ascii="Times New Roman" w:eastAsia="等线" w:hAnsi="Times New Roman" w:cs="Times New Roman"/>
                <w:kern w:val="0"/>
                <w:sz w:val="24"/>
                <w:szCs w:val="24"/>
                <w:lang w:eastAsia="en-US"/>
              </w:rPr>
              <w:fldChar w:fldCharType="end"/>
            </w:r>
          </w:p>
        </w:tc>
        <w:tc>
          <w:tcPr>
            <w:tcW w:w="2265" w:type="dxa"/>
            <w:tcBorders>
              <w:top w:val="nil"/>
              <w:left w:val="nil"/>
              <w:bottom w:val="nil"/>
              <w:right w:val="nil"/>
            </w:tcBorders>
          </w:tcPr>
          <w:p w14:paraId="59D26124" w14:textId="325993AD" w:rsidR="009B4E85" w:rsidRPr="007A72A2" w:rsidRDefault="009B4E85" w:rsidP="004323F9">
            <w:pPr>
              <w:spacing w:line="360" w:lineRule="auto"/>
              <w:rPr>
                <w:rFonts w:ascii="Times New Roman" w:hAnsi="Times New Roman" w:cs="Times New Roman"/>
                <w:sz w:val="24"/>
                <w:szCs w:val="24"/>
              </w:rPr>
            </w:pPr>
          </w:p>
        </w:tc>
        <w:tc>
          <w:tcPr>
            <w:tcW w:w="1545" w:type="dxa"/>
            <w:tcBorders>
              <w:top w:val="nil"/>
              <w:left w:val="nil"/>
              <w:bottom w:val="nil"/>
              <w:right w:val="nil"/>
            </w:tcBorders>
          </w:tcPr>
          <w:p w14:paraId="0D19A820" w14:textId="112395B0"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0</w:t>
            </w:r>
          </w:p>
        </w:tc>
      </w:tr>
      <w:tr w:rsidR="009B4E85" w:rsidRPr="007A72A2" w14:paraId="4E13C4E3" w14:textId="2C5394B4" w:rsidTr="009B4E85">
        <w:tc>
          <w:tcPr>
            <w:tcW w:w="2538" w:type="dxa"/>
            <w:tcBorders>
              <w:top w:val="nil"/>
              <w:left w:val="nil"/>
              <w:bottom w:val="nil"/>
              <w:right w:val="nil"/>
            </w:tcBorders>
          </w:tcPr>
          <w:p w14:paraId="5A276521" w14:textId="163DFC35"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MiRNAkey</w:t>
            </w:r>
          </w:p>
        </w:tc>
        <w:tc>
          <w:tcPr>
            <w:tcW w:w="1958" w:type="dxa"/>
            <w:tcBorders>
              <w:top w:val="nil"/>
              <w:left w:val="nil"/>
              <w:bottom w:val="nil"/>
              <w:right w:val="nil"/>
            </w:tcBorders>
          </w:tcPr>
          <w:p w14:paraId="1B0F7CAF" w14:textId="5DA97F9F"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fldChar w:fldCharType="begin"/>
            </w:r>
            <w:r w:rsidR="00AE3A1E" w:rsidRPr="007A72A2">
              <w:rPr>
                <w:rFonts w:ascii="Times New Roman" w:hAnsi="Times New Roman" w:cs="Times New Roman"/>
                <w:sz w:val="24"/>
                <w:szCs w:val="24"/>
              </w:rPr>
              <w:instrText xml:space="preserve"> ADDIN EN.CITE &lt;EndNote&gt;&lt;Cite&gt;&lt;Author&gt;Ronen&lt;/Author&gt;&lt;Year&gt;2010&lt;/Year&gt;&lt;RecNum&gt;31&lt;/RecNum&gt;&lt;DisplayText&gt;[9]&lt;/DisplayText&gt;&lt;record&gt;&lt;rec-number&gt;31&lt;/rec-number&gt;&lt;foreign-keys&gt;&lt;key app="EN" db-id="tsszvpff3zezz1e9fxl5twswdwwtstzsa00w" timestamp="1573802604"&gt;31&lt;/key&gt;&lt;/foreign-keys&gt;&lt;ref-type name="Journal Article"&gt;17&lt;/ref-type&gt;&lt;contributors&gt;&lt;authors&gt;&lt;author&gt;Ronen, R.&lt;/author&gt;&lt;author&gt;Gan, I.&lt;/author&gt;&lt;author&gt;Modai, S.&lt;/author&gt;&lt;author&gt;Sukacheov, A.&lt;/author&gt;&lt;author&gt;Dror, G.&lt;/author&gt;&lt;author&gt;Halperin, E.&lt;/author&gt;&lt;author&gt;Shomron, N.&lt;/author&gt;&lt;/authors&gt;&lt;/contributors&gt;&lt;titles&gt;&lt;title&gt;miRNAkey: a software for microRNA deep sequencing analysis&lt;/title&gt;&lt;secondary-title&gt;Bioinformatics&lt;/secondary-title&gt;&lt;/titles&gt;&lt;periodical&gt;&lt;full-title&gt;Bioinformatics&lt;/full-title&gt;&lt;/periodical&gt;&lt;pages&gt;2615-2616&lt;/pages&gt;&lt;volume&gt;26&lt;/volume&gt;&lt;number&gt;20&lt;/number&gt;&lt;dates&gt;&lt;year&gt;2010&lt;/year&gt;&lt;/dates&gt;&lt;urls&gt;&lt;/urls&gt;&lt;/record&gt;&lt;/Cite&gt;&lt;/EndNote&gt;</w:instrText>
            </w:r>
            <w:r w:rsidRPr="007A72A2">
              <w:rPr>
                <w:rFonts w:ascii="Times New Roman" w:hAnsi="Times New Roman" w:cs="Times New Roman"/>
                <w:sz w:val="24"/>
                <w:szCs w:val="24"/>
              </w:rPr>
              <w:fldChar w:fldCharType="separate"/>
            </w:r>
            <w:r w:rsidRPr="007A72A2">
              <w:rPr>
                <w:rFonts w:ascii="Times New Roman" w:hAnsi="Times New Roman" w:cs="Times New Roman"/>
                <w:noProof/>
                <w:sz w:val="24"/>
                <w:szCs w:val="24"/>
              </w:rPr>
              <w:t>[9]</w:t>
            </w:r>
            <w:r w:rsidRPr="007A72A2">
              <w:rPr>
                <w:rFonts w:ascii="Times New Roman" w:hAnsi="Times New Roman" w:cs="Times New Roman"/>
                <w:sz w:val="24"/>
                <w:szCs w:val="24"/>
              </w:rPr>
              <w:fldChar w:fldCharType="end"/>
            </w:r>
          </w:p>
        </w:tc>
        <w:tc>
          <w:tcPr>
            <w:tcW w:w="2265" w:type="dxa"/>
            <w:tcBorders>
              <w:top w:val="nil"/>
              <w:left w:val="nil"/>
              <w:bottom w:val="nil"/>
              <w:right w:val="nil"/>
            </w:tcBorders>
          </w:tcPr>
          <w:p w14:paraId="345F7B8E" w14:textId="0EC79E45" w:rsidR="009B4E85" w:rsidRPr="007A72A2" w:rsidRDefault="009B4E85" w:rsidP="004323F9">
            <w:pPr>
              <w:spacing w:line="360" w:lineRule="auto"/>
              <w:rPr>
                <w:rFonts w:ascii="Times New Roman" w:hAnsi="Times New Roman" w:cs="Times New Roman"/>
                <w:sz w:val="24"/>
                <w:szCs w:val="24"/>
              </w:rPr>
            </w:pPr>
          </w:p>
        </w:tc>
        <w:tc>
          <w:tcPr>
            <w:tcW w:w="1545" w:type="dxa"/>
            <w:tcBorders>
              <w:top w:val="nil"/>
              <w:left w:val="nil"/>
              <w:bottom w:val="nil"/>
              <w:right w:val="nil"/>
            </w:tcBorders>
          </w:tcPr>
          <w:p w14:paraId="1D7C7AA6" w14:textId="1D324BCB"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0</w:t>
            </w:r>
          </w:p>
        </w:tc>
      </w:tr>
      <w:tr w:rsidR="009B4E85" w:rsidRPr="007A72A2" w14:paraId="3929A5BF" w14:textId="4B79E571" w:rsidTr="009B4E85">
        <w:tc>
          <w:tcPr>
            <w:tcW w:w="2538" w:type="dxa"/>
            <w:tcBorders>
              <w:top w:val="nil"/>
              <w:left w:val="nil"/>
              <w:bottom w:val="nil"/>
              <w:right w:val="nil"/>
            </w:tcBorders>
          </w:tcPr>
          <w:p w14:paraId="6DCD8D8F" w14:textId="75452A91"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MiReNA</w:t>
            </w:r>
          </w:p>
        </w:tc>
        <w:tc>
          <w:tcPr>
            <w:tcW w:w="1958" w:type="dxa"/>
            <w:tcBorders>
              <w:top w:val="nil"/>
              <w:left w:val="nil"/>
              <w:bottom w:val="nil"/>
              <w:right w:val="nil"/>
            </w:tcBorders>
          </w:tcPr>
          <w:p w14:paraId="724E8B4C" w14:textId="4319F91D"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fldChar w:fldCharType="begin"/>
            </w:r>
            <w:r w:rsidR="00AE3A1E" w:rsidRPr="007A72A2">
              <w:rPr>
                <w:rFonts w:ascii="Times New Roman" w:hAnsi="Times New Roman" w:cs="Times New Roman"/>
                <w:sz w:val="24"/>
                <w:szCs w:val="24"/>
              </w:rPr>
              <w:instrText xml:space="preserve"> ADDIN EN.CITE &lt;EndNote&gt;&lt;Cite&gt;&lt;Author&gt;Mathelier&lt;/Author&gt;&lt;Year&gt;2010&lt;/Year&gt;&lt;RecNum&gt;32&lt;/RecNum&gt;&lt;DisplayText&gt;[10]&lt;/DisplayText&gt;&lt;record&gt;&lt;rec-number&gt;32&lt;/rec-number&gt;&lt;foreign-keys&gt;&lt;key app="EN" db-id="tsszvpff3zezz1e9fxl5twswdwwtstzsa00w" timestamp="1573802735"&gt;32&lt;/key&gt;&lt;/foreign-keys&gt;&lt;ref-type name="Journal Article"&gt;17&lt;/ref-type&gt;&lt;contributors&gt;&lt;authors&gt;&lt;author&gt;Mathelier, A.&lt;/author&gt;&lt;author&gt;Carbone, A.&lt;/author&gt;&lt;/authors&gt;&lt;/contributors&gt;&lt;titles&gt;&lt;title&gt;MIReNA: finding microRNAs with high accuracy and no learning at genome scale and from deep sequencing data&lt;/title&gt;&lt;secondary-title&gt;Bioinformatics&lt;/secondary-title&gt;&lt;/titles&gt;&lt;periodical&gt;&lt;full-title&gt;Bioinformatics&lt;/full-title&gt;&lt;/periodical&gt;&lt;pages&gt;2226-2234&lt;/pages&gt;&lt;volume&gt;26&lt;/volume&gt;&lt;number&gt;18&lt;/number&gt;&lt;dates&gt;&lt;year&gt;2010&lt;/year&gt;&lt;/dates&gt;&lt;urls&gt;&lt;/urls&gt;&lt;/record&gt;&lt;/Cite&gt;&lt;/EndNote&gt;</w:instrText>
            </w:r>
            <w:r w:rsidRPr="007A72A2">
              <w:rPr>
                <w:rFonts w:ascii="Times New Roman" w:hAnsi="Times New Roman" w:cs="Times New Roman"/>
                <w:sz w:val="24"/>
                <w:szCs w:val="24"/>
              </w:rPr>
              <w:fldChar w:fldCharType="separate"/>
            </w:r>
            <w:r w:rsidRPr="007A72A2">
              <w:rPr>
                <w:rFonts w:ascii="Times New Roman" w:hAnsi="Times New Roman" w:cs="Times New Roman"/>
                <w:noProof/>
                <w:sz w:val="24"/>
                <w:szCs w:val="24"/>
              </w:rPr>
              <w:t>[10]</w:t>
            </w:r>
            <w:r w:rsidRPr="007A72A2">
              <w:rPr>
                <w:rFonts w:ascii="Times New Roman" w:hAnsi="Times New Roman" w:cs="Times New Roman"/>
                <w:sz w:val="24"/>
                <w:szCs w:val="24"/>
              </w:rPr>
              <w:fldChar w:fldCharType="end"/>
            </w:r>
          </w:p>
        </w:tc>
        <w:tc>
          <w:tcPr>
            <w:tcW w:w="2265" w:type="dxa"/>
            <w:tcBorders>
              <w:top w:val="nil"/>
              <w:left w:val="nil"/>
              <w:bottom w:val="nil"/>
              <w:right w:val="nil"/>
            </w:tcBorders>
          </w:tcPr>
          <w:p w14:paraId="01BC8AE8" w14:textId="3C2F0138" w:rsidR="009B4E85" w:rsidRPr="007A72A2" w:rsidRDefault="009B4E85" w:rsidP="004323F9">
            <w:pPr>
              <w:spacing w:line="360" w:lineRule="auto"/>
              <w:rPr>
                <w:rFonts w:ascii="Times New Roman" w:hAnsi="Times New Roman" w:cs="Times New Roman"/>
                <w:sz w:val="24"/>
                <w:szCs w:val="24"/>
              </w:rPr>
            </w:pPr>
          </w:p>
        </w:tc>
        <w:tc>
          <w:tcPr>
            <w:tcW w:w="1545" w:type="dxa"/>
            <w:tcBorders>
              <w:top w:val="nil"/>
              <w:left w:val="nil"/>
              <w:bottom w:val="nil"/>
              <w:right w:val="nil"/>
            </w:tcBorders>
          </w:tcPr>
          <w:p w14:paraId="1E640BEA" w14:textId="2D926FD5"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0</w:t>
            </w:r>
          </w:p>
        </w:tc>
      </w:tr>
      <w:tr w:rsidR="009B4E85" w:rsidRPr="007A72A2" w14:paraId="7EDDF40E" w14:textId="7F29C25B" w:rsidTr="009B4E85">
        <w:tc>
          <w:tcPr>
            <w:tcW w:w="2538" w:type="dxa"/>
            <w:tcBorders>
              <w:top w:val="nil"/>
              <w:left w:val="nil"/>
              <w:bottom w:val="nil"/>
              <w:right w:val="nil"/>
            </w:tcBorders>
          </w:tcPr>
          <w:p w14:paraId="530F5335" w14:textId="2D17C29F"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Shortran</w:t>
            </w:r>
          </w:p>
        </w:tc>
        <w:tc>
          <w:tcPr>
            <w:tcW w:w="1958" w:type="dxa"/>
            <w:tcBorders>
              <w:top w:val="nil"/>
              <w:left w:val="nil"/>
              <w:bottom w:val="nil"/>
              <w:right w:val="nil"/>
            </w:tcBorders>
          </w:tcPr>
          <w:p w14:paraId="7EDF671A" w14:textId="3B8E1176"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fldChar w:fldCharType="begin"/>
            </w:r>
            <w:r w:rsidR="00AE3A1E" w:rsidRPr="007A72A2">
              <w:rPr>
                <w:rFonts w:ascii="Times New Roman" w:hAnsi="Times New Roman" w:cs="Times New Roman"/>
                <w:sz w:val="24"/>
                <w:szCs w:val="24"/>
              </w:rPr>
              <w:instrText xml:space="preserve"> ADDIN EN.CITE &lt;EndNote&gt;&lt;Cite&gt;&lt;Author&gt;Vikas&lt;/Author&gt;&lt;Year&gt;2012&lt;/Year&gt;&lt;RecNum&gt;33&lt;/RecNum&gt;&lt;DisplayText&gt;[11]&lt;/DisplayText&gt;&lt;record&gt;&lt;rec-number&gt;33&lt;/rec-number&gt;&lt;foreign-keys&gt;&lt;key app="EN" db-id="tsszvpff3zezz1e9fxl5twswdwwtstzsa00w" timestamp="1573802906"&gt;33&lt;/key&gt;&lt;/foreign-keys&gt;&lt;ref-type name="Journal Article"&gt;17&lt;/ref-type&gt;&lt;contributors&gt;&lt;authors&gt;&lt;author&gt;Gupta Vikas &lt;/author&gt;&lt;author&gt;Markmann Katharina &lt;/author&gt;&lt;author&gt;Pedersen Christian N S &lt;/author&gt;&lt;author&gt;Stougaard Jens &lt;/author&gt;&lt;author&gt;Andersen Stig U &lt;/author&gt;&lt;/authors&gt;&lt;/contributors&gt;&lt;titles&gt;&lt;title&gt;Shortran: A pipeline for small RNA-seq data analysis&lt;/title&gt;&lt;secondary-title&gt;Bioinformatics&lt;/secondary-title&gt;&lt;/titles&gt;&lt;periodical&gt;&lt;full-title&gt;Bioinformatics&lt;/full-title&gt;&lt;/periodical&gt;&lt;pages&gt;2698-2700&lt;/pages&gt;&lt;volume&gt;28&lt;/volume&gt;&lt;number&gt;20&lt;/number&gt;&lt;dates&gt;&lt;year&gt;2012&lt;/year&gt;&lt;/dates&gt;&lt;urls&gt;&lt;/urls&gt;&lt;/record&gt;&lt;/Cite&gt;&lt;/EndNote&gt;</w:instrText>
            </w:r>
            <w:r w:rsidRPr="007A72A2">
              <w:rPr>
                <w:rFonts w:ascii="Times New Roman" w:hAnsi="Times New Roman" w:cs="Times New Roman"/>
                <w:sz w:val="24"/>
                <w:szCs w:val="24"/>
              </w:rPr>
              <w:fldChar w:fldCharType="separate"/>
            </w:r>
            <w:r w:rsidRPr="007A72A2">
              <w:rPr>
                <w:rFonts w:ascii="Times New Roman" w:hAnsi="Times New Roman" w:cs="Times New Roman"/>
                <w:noProof/>
                <w:sz w:val="24"/>
                <w:szCs w:val="24"/>
              </w:rPr>
              <w:t>[11]</w:t>
            </w:r>
            <w:r w:rsidRPr="007A72A2">
              <w:rPr>
                <w:rFonts w:ascii="Times New Roman" w:hAnsi="Times New Roman" w:cs="Times New Roman"/>
                <w:sz w:val="24"/>
                <w:szCs w:val="24"/>
              </w:rPr>
              <w:fldChar w:fldCharType="end"/>
            </w:r>
          </w:p>
        </w:tc>
        <w:tc>
          <w:tcPr>
            <w:tcW w:w="2265" w:type="dxa"/>
            <w:tcBorders>
              <w:top w:val="nil"/>
              <w:left w:val="nil"/>
              <w:bottom w:val="nil"/>
              <w:right w:val="nil"/>
            </w:tcBorders>
          </w:tcPr>
          <w:p w14:paraId="0DF804D4" w14:textId="4A42C72A" w:rsidR="009B4E85" w:rsidRPr="007A72A2" w:rsidRDefault="009B4E85" w:rsidP="004323F9">
            <w:pPr>
              <w:spacing w:line="360" w:lineRule="auto"/>
              <w:rPr>
                <w:rFonts w:ascii="Times New Roman" w:hAnsi="Times New Roman" w:cs="Times New Roman"/>
                <w:sz w:val="24"/>
                <w:szCs w:val="24"/>
              </w:rPr>
            </w:pPr>
          </w:p>
        </w:tc>
        <w:tc>
          <w:tcPr>
            <w:tcW w:w="1545" w:type="dxa"/>
            <w:tcBorders>
              <w:top w:val="nil"/>
              <w:left w:val="nil"/>
              <w:bottom w:val="nil"/>
              <w:right w:val="nil"/>
            </w:tcBorders>
          </w:tcPr>
          <w:p w14:paraId="00121FAA" w14:textId="65D903FC"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0</w:t>
            </w:r>
          </w:p>
        </w:tc>
      </w:tr>
      <w:tr w:rsidR="009B4E85" w:rsidRPr="007A72A2" w14:paraId="19C52369" w14:textId="525560F3" w:rsidTr="009B4E85">
        <w:tc>
          <w:tcPr>
            <w:tcW w:w="2538" w:type="dxa"/>
            <w:tcBorders>
              <w:top w:val="nil"/>
              <w:left w:val="nil"/>
              <w:bottom w:val="nil"/>
              <w:right w:val="nil"/>
            </w:tcBorders>
          </w:tcPr>
          <w:p w14:paraId="523DCE69" w14:textId="5E5CE706"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Semrina</w:t>
            </w:r>
          </w:p>
        </w:tc>
        <w:tc>
          <w:tcPr>
            <w:tcW w:w="1958" w:type="dxa"/>
            <w:tcBorders>
              <w:top w:val="nil"/>
              <w:left w:val="nil"/>
              <w:bottom w:val="nil"/>
              <w:right w:val="nil"/>
            </w:tcBorders>
          </w:tcPr>
          <w:p w14:paraId="57AB62C6" w14:textId="4EA5F3B7" w:rsidR="009B4E85" w:rsidRPr="007A72A2" w:rsidRDefault="009B4E85" w:rsidP="004323F9">
            <w:pPr>
              <w:spacing w:line="360" w:lineRule="auto"/>
              <w:rPr>
                <w:rFonts w:ascii="Times New Roman" w:hAnsi="Times New Roman" w:cs="Times New Roman"/>
                <w:sz w:val="24"/>
                <w:szCs w:val="24"/>
              </w:rPr>
            </w:pPr>
            <w:r w:rsidRPr="007A72A2">
              <w:rPr>
                <w:rFonts w:ascii="Times New Roman" w:eastAsia="等线" w:hAnsi="Times New Roman" w:cs="Times New Roman"/>
                <w:kern w:val="0"/>
                <w:sz w:val="24"/>
                <w:szCs w:val="24"/>
                <w:lang w:eastAsia="en-US"/>
              </w:rPr>
              <w:fldChar w:fldCharType="begin"/>
            </w:r>
            <w:r w:rsidRPr="007A72A2">
              <w:rPr>
                <w:rFonts w:ascii="Times New Roman" w:eastAsia="等线" w:hAnsi="Times New Roman" w:cs="Times New Roman"/>
                <w:kern w:val="0"/>
                <w:sz w:val="24"/>
                <w:szCs w:val="24"/>
                <w:lang w:eastAsia="en-US"/>
              </w:rPr>
              <w:instrText xml:space="preserve"> ADDIN EN.CITE &lt;EndNote&gt;&lt;Cite&gt;&lt;Author&gt;Muñoz-Mérida&lt;/Author&gt;&lt;Year&gt;2012&lt;/Year&gt;&lt;RecNum&gt;10&lt;/RecNum&gt;&lt;DisplayText&gt;[12]&lt;/DisplayText&gt;&lt;record&gt;&lt;rec-number&gt;10&lt;/rec-number&gt;&lt;foreign-keys&gt;&lt;key app="EN" db-id="tsszvpff3zezz1e9fxl5twswdwwtstzsa00w" timestamp="1572179067"&gt;10&lt;/key&gt;&lt;/foreign-keys&gt;&lt;ref-type name="Journal Article"&gt;17&lt;/ref-type&gt;&lt;contributors&gt;&lt;authors&gt;&lt;author&gt;Muñoz-Mérida, A&lt;/author&gt;&lt;author&gt;Perkins, J. R.&lt;/author&gt;&lt;author&gt;Viguera, E&lt;/author&gt;&lt;author&gt;Thode, G&lt;/author&gt;&lt;author&gt;Bejarano, E. R.&lt;/author&gt;&lt;author&gt;Pérez-Pulido, A. J.&lt;/author&gt;&lt;/authors&gt;&lt;/contributors&gt;&lt;titles&gt;&lt;title&gt;Semirna: searching for plant miRNAs using target sequences&lt;/title&gt;&lt;secondary-title&gt;Omics A Journal of Integrative Biology&lt;/secondary-title&gt;&lt;/titles&gt;&lt;periodical&gt;&lt;full-title&gt;Omics A Journal of Integrative Biology&lt;/full-title&gt;&lt;/periodical&gt;&lt;pages&gt;168&lt;/pages&gt;&lt;volume&gt;16&lt;/volume&gt;&lt;number&gt;4&lt;/number&gt;&lt;dates&gt;&lt;year&gt;2012&lt;/year&gt;&lt;/dates&gt;&lt;urls&gt;&lt;/urls&gt;&lt;/record&gt;&lt;/Cite&gt;&lt;/EndNote&gt;</w:instrText>
            </w:r>
            <w:r w:rsidRPr="007A72A2">
              <w:rPr>
                <w:rFonts w:ascii="Times New Roman" w:eastAsia="等线" w:hAnsi="Times New Roman" w:cs="Times New Roman"/>
                <w:kern w:val="0"/>
                <w:sz w:val="24"/>
                <w:szCs w:val="24"/>
                <w:lang w:eastAsia="en-US"/>
              </w:rPr>
              <w:fldChar w:fldCharType="separate"/>
            </w:r>
            <w:r w:rsidRPr="007A72A2">
              <w:rPr>
                <w:rFonts w:ascii="Times New Roman" w:eastAsia="等线" w:hAnsi="Times New Roman" w:cs="Times New Roman"/>
                <w:noProof/>
                <w:kern w:val="0"/>
                <w:sz w:val="24"/>
                <w:szCs w:val="24"/>
                <w:lang w:eastAsia="en-US"/>
              </w:rPr>
              <w:t>[12]</w:t>
            </w:r>
            <w:r w:rsidRPr="007A72A2">
              <w:rPr>
                <w:rFonts w:ascii="Times New Roman" w:eastAsia="等线" w:hAnsi="Times New Roman" w:cs="Times New Roman"/>
                <w:kern w:val="0"/>
                <w:sz w:val="24"/>
                <w:szCs w:val="24"/>
                <w:lang w:eastAsia="en-US"/>
              </w:rPr>
              <w:fldChar w:fldCharType="end"/>
            </w:r>
          </w:p>
        </w:tc>
        <w:tc>
          <w:tcPr>
            <w:tcW w:w="2265" w:type="dxa"/>
            <w:tcBorders>
              <w:top w:val="nil"/>
              <w:left w:val="nil"/>
              <w:bottom w:val="nil"/>
              <w:right w:val="nil"/>
            </w:tcBorders>
          </w:tcPr>
          <w:p w14:paraId="282475BA" w14:textId="5B835046" w:rsidR="009B4E85" w:rsidRPr="007A72A2" w:rsidRDefault="009B4E85" w:rsidP="004323F9">
            <w:pPr>
              <w:spacing w:line="360" w:lineRule="auto"/>
              <w:rPr>
                <w:rFonts w:ascii="Times New Roman" w:hAnsi="Times New Roman" w:cs="Times New Roman"/>
                <w:sz w:val="24"/>
                <w:szCs w:val="24"/>
              </w:rPr>
            </w:pPr>
          </w:p>
        </w:tc>
        <w:tc>
          <w:tcPr>
            <w:tcW w:w="1545" w:type="dxa"/>
            <w:tcBorders>
              <w:top w:val="nil"/>
              <w:left w:val="nil"/>
              <w:bottom w:val="nil"/>
              <w:right w:val="nil"/>
            </w:tcBorders>
          </w:tcPr>
          <w:p w14:paraId="307519DB" w14:textId="517AD0EF"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0</w:t>
            </w:r>
          </w:p>
        </w:tc>
      </w:tr>
      <w:tr w:rsidR="009B4E85" w:rsidRPr="007A72A2" w14:paraId="42E6D67A" w14:textId="176DA3ED" w:rsidTr="009B4E85">
        <w:tc>
          <w:tcPr>
            <w:tcW w:w="2538" w:type="dxa"/>
            <w:tcBorders>
              <w:top w:val="nil"/>
              <w:left w:val="nil"/>
              <w:bottom w:val="nil"/>
              <w:right w:val="nil"/>
            </w:tcBorders>
          </w:tcPr>
          <w:p w14:paraId="71BF39DA" w14:textId="17C43CCB"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microHARVESTER</w:t>
            </w:r>
          </w:p>
        </w:tc>
        <w:tc>
          <w:tcPr>
            <w:tcW w:w="1958" w:type="dxa"/>
            <w:tcBorders>
              <w:top w:val="nil"/>
              <w:left w:val="nil"/>
              <w:bottom w:val="nil"/>
              <w:right w:val="nil"/>
            </w:tcBorders>
          </w:tcPr>
          <w:p w14:paraId="43A0C19C" w14:textId="364FB589"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fldChar w:fldCharType="begin"/>
            </w:r>
            <w:r w:rsidRPr="007A72A2">
              <w:rPr>
                <w:rFonts w:ascii="Times New Roman" w:hAnsi="Times New Roman" w:cs="Times New Roman"/>
                <w:sz w:val="24"/>
                <w:szCs w:val="24"/>
              </w:rPr>
              <w:instrText xml:space="preserve"> ADDIN EN.CITE &lt;EndNote&gt;&lt;Cite&gt;&lt;Author&gt;Dezulian&lt;/Author&gt;&lt;Year&gt;2006&lt;/Year&gt;&lt;RecNum&gt;11&lt;/RecNum&gt;&lt;DisplayText&gt;[13]&lt;/DisplayText&gt;&lt;record&gt;&lt;rec-number&gt;11&lt;/rec-number&gt;&lt;foreign-keys&gt;&lt;key app="EN" db-id="tsszvpff3zezz1e9fxl5twswdwwtstzsa00w" timestamp="1572179286"&gt;11&lt;/key&gt;&lt;/foreign-keys&gt;&lt;ref-type name="Journal Article"&gt;17&lt;/ref-type&gt;&lt;contributors&gt;&lt;authors&gt;&lt;author&gt;Dezulian, Tobias&lt;/author&gt;&lt;author&gt;Remmert, Michael&lt;/author&gt;&lt;author&gt;Palatnik, Javier F&lt;/author&gt;&lt;author&gt;Weigel, Detlef&lt;/author&gt;&lt;author&gt;Huson, Daniel H&lt;/author&gt;&lt;/authors&gt;&lt;/contributors&gt;&lt;titles&gt;&lt;title&gt;Identification of plant microRNA homologs&lt;/title&gt;&lt;secondary-title&gt;Bioinformatics&lt;/secondary-title&gt;&lt;/titles&gt;&lt;periodical&gt;&lt;full-title&gt;Bioinformatics&lt;/full-title&gt;&lt;/periodical&gt;&lt;pages&gt;359-360&lt;/pages&gt;&lt;volume&gt;22&lt;/volume&gt;&lt;number&gt;3&lt;/number&gt;&lt;dates&gt;&lt;year&gt;2006&lt;/year&gt;&lt;/dates&gt;&lt;urls&gt;&lt;/urls&gt;&lt;/record&gt;&lt;/Cite&gt;&lt;/EndNote&gt;</w:instrText>
            </w:r>
            <w:r w:rsidRPr="007A72A2">
              <w:rPr>
                <w:rFonts w:ascii="Times New Roman" w:hAnsi="Times New Roman" w:cs="Times New Roman"/>
                <w:sz w:val="24"/>
                <w:szCs w:val="24"/>
              </w:rPr>
              <w:fldChar w:fldCharType="separate"/>
            </w:r>
            <w:r w:rsidRPr="007A72A2">
              <w:rPr>
                <w:rFonts w:ascii="Times New Roman" w:hAnsi="Times New Roman" w:cs="Times New Roman"/>
                <w:noProof/>
                <w:sz w:val="24"/>
                <w:szCs w:val="24"/>
              </w:rPr>
              <w:t>[13]</w:t>
            </w:r>
            <w:r w:rsidRPr="007A72A2">
              <w:rPr>
                <w:rFonts w:ascii="Times New Roman" w:hAnsi="Times New Roman" w:cs="Times New Roman"/>
                <w:sz w:val="24"/>
                <w:szCs w:val="24"/>
              </w:rPr>
              <w:fldChar w:fldCharType="end"/>
            </w:r>
          </w:p>
        </w:tc>
        <w:tc>
          <w:tcPr>
            <w:tcW w:w="2265" w:type="dxa"/>
            <w:tcBorders>
              <w:top w:val="nil"/>
              <w:left w:val="nil"/>
              <w:bottom w:val="nil"/>
              <w:right w:val="nil"/>
            </w:tcBorders>
          </w:tcPr>
          <w:p w14:paraId="501B505D" w14:textId="64F91B7F" w:rsidR="009B4E85" w:rsidRPr="007A72A2" w:rsidRDefault="009B4E85" w:rsidP="004323F9">
            <w:pPr>
              <w:spacing w:line="360" w:lineRule="auto"/>
              <w:rPr>
                <w:rFonts w:ascii="Times New Roman" w:hAnsi="Times New Roman" w:cs="Times New Roman"/>
                <w:sz w:val="24"/>
                <w:szCs w:val="24"/>
              </w:rPr>
            </w:pPr>
          </w:p>
        </w:tc>
        <w:tc>
          <w:tcPr>
            <w:tcW w:w="1545" w:type="dxa"/>
            <w:tcBorders>
              <w:top w:val="nil"/>
              <w:left w:val="nil"/>
              <w:bottom w:val="nil"/>
              <w:right w:val="nil"/>
            </w:tcBorders>
          </w:tcPr>
          <w:p w14:paraId="64368BDE" w14:textId="6FAE3A5C"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0</w:t>
            </w:r>
          </w:p>
        </w:tc>
      </w:tr>
      <w:tr w:rsidR="009B4E85" w:rsidRPr="007A72A2" w14:paraId="606B662E" w14:textId="1BA0BC83" w:rsidTr="009B4E85">
        <w:tc>
          <w:tcPr>
            <w:tcW w:w="2538" w:type="dxa"/>
            <w:tcBorders>
              <w:top w:val="nil"/>
              <w:left w:val="nil"/>
              <w:bottom w:val="nil"/>
              <w:right w:val="nil"/>
            </w:tcBorders>
          </w:tcPr>
          <w:p w14:paraId="166F8DF0" w14:textId="0E000313"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MIRcheck</w:t>
            </w:r>
          </w:p>
        </w:tc>
        <w:tc>
          <w:tcPr>
            <w:tcW w:w="1958" w:type="dxa"/>
            <w:tcBorders>
              <w:top w:val="nil"/>
              <w:left w:val="nil"/>
              <w:bottom w:val="nil"/>
              <w:right w:val="nil"/>
            </w:tcBorders>
          </w:tcPr>
          <w:p w14:paraId="1F3DE6E4" w14:textId="3182B390"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fldChar w:fldCharType="begin"/>
            </w:r>
            <w:r w:rsidRPr="007A72A2">
              <w:rPr>
                <w:rFonts w:ascii="Times New Roman" w:hAnsi="Times New Roman" w:cs="Times New Roman"/>
                <w:sz w:val="24"/>
                <w:szCs w:val="24"/>
              </w:rPr>
              <w:instrText xml:space="preserve"> ADDIN EN.CITE &lt;EndNote&gt;&lt;Cite&gt;&lt;Author&gt;Jones-Rhoades&lt;/Author&gt;&lt;Year&gt;2004&lt;/Year&gt;&lt;RecNum&gt;12&lt;/RecNum&gt;&lt;DisplayText&gt;[14]&lt;/DisplayText&gt;&lt;record&gt;&lt;rec-number&gt;12&lt;/rec-number&gt;&lt;foreign-keys&gt;&lt;key app="EN" db-id="tsszvpff3zezz1e9fxl5twswdwwtstzsa00w" timestamp="1572179429"&gt;12&lt;/key&gt;&lt;/foreign-keys&gt;&lt;ref-type name="Journal Article"&gt;17&lt;/ref-type&gt;&lt;contributors&gt;&lt;authors&gt;&lt;author&gt;Jones-Rhoades, Matthew W&lt;/author&gt;&lt;author&gt;Bartel, David P&lt;/author&gt;&lt;/authors&gt;&lt;/contributors&gt;&lt;titles&gt;&lt;title&gt;Computational Identification of Plant MicroRNAs and Their Targets, Including a Stress-Induced miRNA&lt;/title&gt;&lt;secondary-title&gt;Molecular Cell&lt;/secondary-title&gt;&lt;/titles&gt;&lt;periodical&gt;&lt;full-title&gt;Molecular Cell&lt;/full-title&gt;&lt;/periodical&gt;&lt;pages&gt;787-799&lt;/pages&gt;&lt;volume&gt;14&lt;/volume&gt;&lt;number&gt;6&lt;/number&gt;&lt;dates&gt;&lt;year&gt;2004&lt;/year&gt;&lt;/dates&gt;&lt;urls&gt;&lt;/urls&gt;&lt;/record&gt;&lt;/Cite&gt;&lt;/EndNote&gt;</w:instrText>
            </w:r>
            <w:r w:rsidRPr="007A72A2">
              <w:rPr>
                <w:rFonts w:ascii="Times New Roman" w:hAnsi="Times New Roman" w:cs="Times New Roman"/>
                <w:sz w:val="24"/>
                <w:szCs w:val="24"/>
              </w:rPr>
              <w:fldChar w:fldCharType="separate"/>
            </w:r>
            <w:r w:rsidRPr="007A72A2">
              <w:rPr>
                <w:rFonts w:ascii="Times New Roman" w:hAnsi="Times New Roman" w:cs="Times New Roman"/>
                <w:noProof/>
                <w:sz w:val="24"/>
                <w:szCs w:val="24"/>
              </w:rPr>
              <w:t>[14]</w:t>
            </w:r>
            <w:r w:rsidRPr="007A72A2">
              <w:rPr>
                <w:rFonts w:ascii="Times New Roman" w:hAnsi="Times New Roman" w:cs="Times New Roman"/>
                <w:sz w:val="24"/>
                <w:szCs w:val="24"/>
              </w:rPr>
              <w:fldChar w:fldCharType="end"/>
            </w:r>
          </w:p>
        </w:tc>
        <w:tc>
          <w:tcPr>
            <w:tcW w:w="2265" w:type="dxa"/>
            <w:tcBorders>
              <w:top w:val="nil"/>
              <w:left w:val="nil"/>
              <w:bottom w:val="nil"/>
              <w:right w:val="nil"/>
            </w:tcBorders>
          </w:tcPr>
          <w:p w14:paraId="50A4E17D" w14:textId="09305BC9" w:rsidR="009B4E85" w:rsidRPr="007A72A2" w:rsidRDefault="009B4E85" w:rsidP="004323F9">
            <w:pPr>
              <w:spacing w:line="360" w:lineRule="auto"/>
              <w:rPr>
                <w:rFonts w:ascii="Times New Roman" w:hAnsi="Times New Roman" w:cs="Times New Roman"/>
                <w:sz w:val="24"/>
                <w:szCs w:val="24"/>
              </w:rPr>
            </w:pPr>
          </w:p>
        </w:tc>
        <w:tc>
          <w:tcPr>
            <w:tcW w:w="1545" w:type="dxa"/>
            <w:tcBorders>
              <w:top w:val="nil"/>
              <w:left w:val="nil"/>
              <w:bottom w:val="nil"/>
              <w:right w:val="nil"/>
            </w:tcBorders>
          </w:tcPr>
          <w:p w14:paraId="006CA08C" w14:textId="0A01DDF3"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0</w:t>
            </w:r>
          </w:p>
        </w:tc>
      </w:tr>
      <w:tr w:rsidR="009B4E85" w:rsidRPr="007A72A2" w14:paraId="66A06EAE" w14:textId="6257BBC0" w:rsidTr="009B4E85">
        <w:tc>
          <w:tcPr>
            <w:tcW w:w="2538" w:type="dxa"/>
            <w:tcBorders>
              <w:top w:val="nil"/>
              <w:left w:val="nil"/>
              <w:bottom w:val="single" w:sz="4" w:space="0" w:color="auto"/>
              <w:right w:val="nil"/>
            </w:tcBorders>
          </w:tcPr>
          <w:p w14:paraId="232B612F" w14:textId="54C82F5B"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MaturePred</w:t>
            </w:r>
          </w:p>
        </w:tc>
        <w:tc>
          <w:tcPr>
            <w:tcW w:w="1958" w:type="dxa"/>
            <w:tcBorders>
              <w:top w:val="nil"/>
              <w:left w:val="nil"/>
              <w:bottom w:val="single" w:sz="4" w:space="0" w:color="auto"/>
              <w:right w:val="nil"/>
            </w:tcBorders>
          </w:tcPr>
          <w:p w14:paraId="497424B7" w14:textId="1ECDA82D"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fldChar w:fldCharType="begin"/>
            </w:r>
            <w:r w:rsidRPr="007A72A2">
              <w:rPr>
                <w:rFonts w:ascii="Times New Roman" w:hAnsi="Times New Roman" w:cs="Times New Roman"/>
                <w:sz w:val="24"/>
                <w:szCs w:val="24"/>
              </w:rPr>
              <w:instrText xml:space="preserve"> ADDIN EN.CITE &lt;EndNote&gt;&lt;Cite&gt;&lt;Author&gt;Xuan&lt;/Author&gt;&lt;Year&gt;2011&lt;/Year&gt;&lt;RecNum&gt;13&lt;/RecNum&gt;&lt;DisplayText&gt;[15]&lt;/DisplayText&gt;&lt;record&gt;&lt;rec-number&gt;13&lt;/rec-number&gt;&lt;foreign-keys&gt;&lt;key app="EN" db-id="tsszvpff3zezz1e9fxl5twswdwwtstzsa00w" timestamp="1572179569"&gt;13&lt;/key&gt;&lt;/foreign-keys&gt;&lt;ref-type name="Journal Article"&gt;17&lt;/ref-type&gt;&lt;contributors&gt;&lt;authors&gt;&lt;author&gt;Xuan, Ping&lt;/author&gt;&lt;author&gt;Guo, Maozu&lt;/author&gt;&lt;author&gt;Huang, Yangchao&lt;/author&gt;&lt;author&gt;Li, Wenbin&lt;/author&gt;&lt;author&gt;Huang, Yufei&lt;/author&gt;&lt;/authors&gt;&lt;/contributors&gt;&lt;titles&gt;&lt;title&gt;MaturePred: efficient identification of microRNAs within novel plant pre-miRNAs&lt;/title&gt;&lt;secondary-title&gt;Plos One&lt;/secondary-title&gt;&lt;/titles&gt;&lt;periodical&gt;&lt;full-title&gt;Plos One&lt;/full-title&gt;&lt;/periodical&gt;&lt;pages&gt;e27422&lt;/pages&gt;&lt;volume&gt;6&lt;/volume&gt;&lt;number&gt;11&lt;/number&gt;&lt;dates&gt;&lt;year&gt;2011&lt;/year&gt;&lt;/dates&gt;&lt;urls&gt;&lt;/urls&gt;&lt;/record&gt;&lt;/Cite&gt;&lt;/EndNote&gt;</w:instrText>
            </w:r>
            <w:r w:rsidRPr="007A72A2">
              <w:rPr>
                <w:rFonts w:ascii="Times New Roman" w:hAnsi="Times New Roman" w:cs="Times New Roman"/>
                <w:sz w:val="24"/>
                <w:szCs w:val="24"/>
              </w:rPr>
              <w:fldChar w:fldCharType="separate"/>
            </w:r>
            <w:r w:rsidRPr="007A72A2">
              <w:rPr>
                <w:rFonts w:ascii="Times New Roman" w:hAnsi="Times New Roman" w:cs="Times New Roman"/>
                <w:noProof/>
                <w:sz w:val="24"/>
                <w:szCs w:val="24"/>
              </w:rPr>
              <w:t>[15]</w:t>
            </w:r>
            <w:r w:rsidRPr="007A72A2">
              <w:rPr>
                <w:rFonts w:ascii="Times New Roman" w:hAnsi="Times New Roman" w:cs="Times New Roman"/>
                <w:sz w:val="24"/>
                <w:szCs w:val="24"/>
              </w:rPr>
              <w:fldChar w:fldCharType="end"/>
            </w:r>
          </w:p>
        </w:tc>
        <w:tc>
          <w:tcPr>
            <w:tcW w:w="2265" w:type="dxa"/>
            <w:tcBorders>
              <w:top w:val="nil"/>
              <w:left w:val="nil"/>
              <w:bottom w:val="single" w:sz="4" w:space="0" w:color="auto"/>
              <w:right w:val="nil"/>
            </w:tcBorders>
          </w:tcPr>
          <w:p w14:paraId="523C1939" w14:textId="24CF8D80" w:rsidR="009B4E85" w:rsidRPr="007A72A2" w:rsidRDefault="009B4E85" w:rsidP="004323F9">
            <w:pPr>
              <w:spacing w:line="360" w:lineRule="auto"/>
              <w:rPr>
                <w:rFonts w:ascii="Times New Roman" w:hAnsi="Times New Roman" w:cs="Times New Roman"/>
                <w:sz w:val="24"/>
                <w:szCs w:val="24"/>
              </w:rPr>
            </w:pPr>
          </w:p>
        </w:tc>
        <w:tc>
          <w:tcPr>
            <w:tcW w:w="1545" w:type="dxa"/>
            <w:tcBorders>
              <w:top w:val="nil"/>
              <w:left w:val="nil"/>
              <w:bottom w:val="single" w:sz="4" w:space="0" w:color="auto"/>
              <w:right w:val="nil"/>
            </w:tcBorders>
          </w:tcPr>
          <w:p w14:paraId="5ACAAAFD" w14:textId="04AC76F1" w:rsidR="009B4E85" w:rsidRPr="007A72A2" w:rsidRDefault="009B4E85" w:rsidP="004323F9">
            <w:pPr>
              <w:spacing w:line="360" w:lineRule="auto"/>
              <w:rPr>
                <w:rFonts w:ascii="Times New Roman" w:hAnsi="Times New Roman" w:cs="Times New Roman"/>
                <w:sz w:val="24"/>
                <w:szCs w:val="24"/>
              </w:rPr>
            </w:pPr>
            <w:r w:rsidRPr="007A72A2">
              <w:rPr>
                <w:rFonts w:ascii="Times New Roman" w:hAnsi="Times New Roman" w:cs="Times New Roman"/>
                <w:sz w:val="24"/>
                <w:szCs w:val="24"/>
              </w:rPr>
              <w:t>0</w:t>
            </w:r>
          </w:p>
        </w:tc>
      </w:tr>
    </w:tbl>
    <w:p w14:paraId="5B4F2ACB" w14:textId="06A84CFA" w:rsidR="00F2482F" w:rsidRPr="007A72A2" w:rsidRDefault="00F2482F" w:rsidP="00D63CF8">
      <w:pPr>
        <w:spacing w:line="360" w:lineRule="auto"/>
        <w:ind w:firstLineChars="50" w:firstLine="120"/>
        <w:jc w:val="center"/>
        <w:rPr>
          <w:rFonts w:ascii="Times New Roman" w:hAnsi="Times New Roman" w:cs="Times New Roman"/>
          <w:sz w:val="24"/>
          <w:szCs w:val="24"/>
        </w:rPr>
      </w:pPr>
    </w:p>
    <w:p w14:paraId="019DD7AF" w14:textId="77777777" w:rsidR="00323586" w:rsidRPr="007A72A2" w:rsidRDefault="00323586" w:rsidP="00D63CF8">
      <w:pPr>
        <w:spacing w:line="360" w:lineRule="auto"/>
        <w:ind w:firstLineChars="50" w:firstLine="120"/>
        <w:jc w:val="center"/>
        <w:rPr>
          <w:rFonts w:ascii="Times New Roman" w:hAnsi="Times New Roman" w:cs="Times New Roman"/>
          <w:sz w:val="24"/>
          <w:szCs w:val="24"/>
        </w:rPr>
      </w:pPr>
    </w:p>
    <w:p w14:paraId="6E5C842F" w14:textId="78532808" w:rsidR="00543C45" w:rsidRPr="007A72A2" w:rsidRDefault="00543C45" w:rsidP="007A72A2">
      <w:pPr>
        <w:pStyle w:val="EndNoteBibliography"/>
        <w:rPr>
          <w:rFonts w:ascii="Times New Roman" w:hAnsi="Times New Roman" w:cs="Times New Roman"/>
          <w:b/>
          <w:bCs/>
          <w:sz w:val="24"/>
          <w:szCs w:val="24"/>
        </w:rPr>
      </w:pPr>
      <w:r w:rsidRPr="007A72A2">
        <w:rPr>
          <w:rFonts w:ascii="Times New Roman" w:hAnsi="Times New Roman" w:cs="Times New Roman"/>
          <w:b/>
          <w:bCs/>
          <w:sz w:val="24"/>
          <w:szCs w:val="24"/>
        </w:rPr>
        <w:t xml:space="preserve">The </w:t>
      </w:r>
      <w:r w:rsidR="00C214DF" w:rsidRPr="007A72A2">
        <w:rPr>
          <w:rFonts w:ascii="Times New Roman" w:hAnsi="Times New Roman" w:cs="Times New Roman"/>
          <w:b/>
          <w:bCs/>
          <w:sz w:val="24"/>
          <w:szCs w:val="24"/>
        </w:rPr>
        <w:t>literature</w:t>
      </w:r>
      <w:r w:rsidR="00D63CF8" w:rsidRPr="007A72A2">
        <w:rPr>
          <w:rFonts w:ascii="Times New Roman" w:hAnsi="Times New Roman" w:cs="Times New Roman"/>
          <w:b/>
          <w:bCs/>
          <w:sz w:val="24"/>
          <w:szCs w:val="24"/>
        </w:rPr>
        <w:t>s</w:t>
      </w:r>
      <w:r w:rsidRPr="007A72A2">
        <w:rPr>
          <w:rFonts w:ascii="Times New Roman" w:hAnsi="Times New Roman" w:cs="Times New Roman"/>
          <w:b/>
          <w:bCs/>
          <w:sz w:val="24"/>
          <w:szCs w:val="24"/>
        </w:rPr>
        <w:t xml:space="preserve"> are as follow:</w:t>
      </w:r>
    </w:p>
    <w:p w14:paraId="6308E0CC" w14:textId="77777777" w:rsidR="00471782" w:rsidRPr="007A72A2" w:rsidRDefault="00471782" w:rsidP="007A72A2">
      <w:pPr>
        <w:pStyle w:val="EndNoteBibliography"/>
        <w:rPr>
          <w:rFonts w:ascii="Times New Roman" w:hAnsi="Times New Roman" w:cs="Times New Roman"/>
        </w:rPr>
      </w:pPr>
    </w:p>
    <w:p w14:paraId="007DD518" w14:textId="2FDF1484"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1, Han</w:t>
      </w:r>
      <w:r w:rsidR="007F092C" w:rsidRPr="007A72A2">
        <w:rPr>
          <w:rFonts w:ascii="Times New Roman" w:hAnsi="Times New Roman" w:cs="Times New Roman"/>
          <w:sz w:val="24"/>
          <w:szCs w:val="24"/>
        </w:rPr>
        <w:t xml:space="preserve"> </w:t>
      </w:r>
      <w:r w:rsidRPr="007A72A2">
        <w:rPr>
          <w:rFonts w:ascii="Times New Roman" w:hAnsi="Times New Roman" w:cs="Times New Roman"/>
          <w:sz w:val="24"/>
          <w:szCs w:val="24"/>
        </w:rPr>
        <w:t>R, Jian C, Lv J, Yan</w:t>
      </w:r>
      <w:r w:rsidR="007F092C" w:rsidRPr="007A72A2">
        <w:rPr>
          <w:rFonts w:ascii="Times New Roman" w:hAnsi="Times New Roman" w:cs="Times New Roman"/>
          <w:sz w:val="24"/>
          <w:szCs w:val="24"/>
        </w:rPr>
        <w:t xml:space="preserve"> </w:t>
      </w:r>
      <w:r w:rsidRPr="007A72A2">
        <w:rPr>
          <w:rFonts w:ascii="Times New Roman" w:hAnsi="Times New Roman" w:cs="Times New Roman"/>
          <w:sz w:val="24"/>
          <w:szCs w:val="24"/>
        </w:rPr>
        <w:t>Y, Chi Q, Li Z, et al</w:t>
      </w:r>
      <w:r w:rsidR="00323586" w:rsidRPr="007A72A2">
        <w:rPr>
          <w:rFonts w:ascii="Times New Roman" w:hAnsi="Times New Roman" w:cs="Times New Roman"/>
          <w:sz w:val="24"/>
          <w:szCs w:val="24"/>
        </w:rPr>
        <w:t xml:space="preserve">. </w:t>
      </w:r>
      <w:r w:rsidRPr="007A72A2">
        <w:rPr>
          <w:rFonts w:ascii="Times New Roman" w:hAnsi="Times New Roman" w:cs="Times New Roman"/>
          <w:sz w:val="24"/>
          <w:szCs w:val="24"/>
        </w:rPr>
        <w:t>Identification and characterization of microRNAs in the flag leaf and developing seed of wheat (Triticum aestivumL.). BMC Genomics</w:t>
      </w:r>
      <w:r w:rsidR="007F092C" w:rsidRPr="007A72A2">
        <w:rPr>
          <w:rFonts w:ascii="Times New Roman" w:hAnsi="Times New Roman" w:cs="Times New Roman"/>
          <w:sz w:val="24"/>
          <w:szCs w:val="24"/>
        </w:rPr>
        <w:t>. 2014</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15(1), 289.</w:t>
      </w:r>
    </w:p>
    <w:p w14:paraId="7664AA7E" w14:textId="7D8C5FD1"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2, Qiu Z, Li X, Zhao Y, Zhang M, Wan Y, Cao D, et al. Genome-wide analysis reveals dynamic changes in expression of microRNAs during vascular cambium development in Chinese fir, Cunninghamia lanceolata. Journal of Experimental Botany</w:t>
      </w:r>
      <w:r w:rsidR="00505337" w:rsidRPr="007A72A2">
        <w:rPr>
          <w:rFonts w:ascii="Times New Roman" w:hAnsi="Times New Roman" w:cs="Times New Roman"/>
          <w:sz w:val="24"/>
          <w:szCs w:val="24"/>
        </w:rPr>
        <w:t>.</w:t>
      </w:r>
      <w:r w:rsidRPr="007A72A2">
        <w:rPr>
          <w:rFonts w:ascii="Times New Roman" w:hAnsi="Times New Roman" w:cs="Times New Roman"/>
          <w:sz w:val="24"/>
          <w:szCs w:val="24"/>
        </w:rPr>
        <w:t xml:space="preserve"> </w:t>
      </w:r>
      <w:r w:rsidR="00505337" w:rsidRPr="007A72A2">
        <w:rPr>
          <w:rFonts w:ascii="Times New Roman" w:hAnsi="Times New Roman" w:cs="Times New Roman"/>
          <w:sz w:val="24"/>
          <w:szCs w:val="24"/>
        </w:rPr>
        <w:t>2015</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66(11), 3041-3054.</w:t>
      </w:r>
    </w:p>
    <w:p w14:paraId="0EEDAD7F" w14:textId="24D3A32F"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3, Nie S, Xu L, Wang Y, Huang D, Muleke E, Sun X, et al.</w:t>
      </w:r>
      <w:r w:rsidR="00323586" w:rsidRPr="007A72A2">
        <w:rPr>
          <w:rFonts w:ascii="Times New Roman" w:hAnsi="Times New Roman" w:cs="Times New Roman"/>
          <w:sz w:val="24"/>
          <w:szCs w:val="24"/>
        </w:rPr>
        <w:t xml:space="preserve"> </w:t>
      </w:r>
      <w:r w:rsidRPr="007A72A2">
        <w:rPr>
          <w:rFonts w:ascii="Times New Roman" w:hAnsi="Times New Roman" w:cs="Times New Roman"/>
          <w:sz w:val="24"/>
          <w:szCs w:val="24"/>
        </w:rPr>
        <w:t xml:space="preserve">Identification of bolting-related microRNAs and their targets reveals complex miRNA-mediated flowering-time </w:t>
      </w:r>
      <w:r w:rsidRPr="007A72A2">
        <w:rPr>
          <w:rFonts w:ascii="Times New Roman" w:hAnsi="Times New Roman" w:cs="Times New Roman"/>
          <w:sz w:val="24"/>
          <w:szCs w:val="24"/>
        </w:rPr>
        <w:lastRenderedPageBreak/>
        <w:t>regulatory networks in radish (Raphanus sativus L.). Scientific Reports</w:t>
      </w:r>
      <w:r w:rsidR="00505337" w:rsidRPr="007A72A2">
        <w:rPr>
          <w:rFonts w:ascii="Times New Roman" w:hAnsi="Times New Roman" w:cs="Times New Roman"/>
          <w:sz w:val="24"/>
          <w:szCs w:val="24"/>
        </w:rPr>
        <w:t>. 2015</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5, 14034.</w:t>
      </w:r>
    </w:p>
    <w:p w14:paraId="4F259A9B" w14:textId="2B145992"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 xml:space="preserve">4, </w:t>
      </w:r>
      <w:r w:rsidR="009A1B43" w:rsidRPr="007A72A2">
        <w:rPr>
          <w:rFonts w:ascii="Times New Roman" w:hAnsi="Times New Roman" w:cs="Times New Roman"/>
          <w:sz w:val="24"/>
          <w:szCs w:val="24"/>
        </w:rPr>
        <w:t>Ding Q, Zeng</w:t>
      </w:r>
      <w:r w:rsidR="00502768" w:rsidRPr="007A72A2">
        <w:rPr>
          <w:rFonts w:ascii="Times New Roman" w:hAnsi="Times New Roman" w:cs="Times New Roman"/>
          <w:sz w:val="24"/>
          <w:szCs w:val="24"/>
        </w:rPr>
        <w:t xml:space="preserve"> </w:t>
      </w:r>
      <w:r w:rsidR="009A1B43" w:rsidRPr="007A72A2">
        <w:rPr>
          <w:rFonts w:ascii="Times New Roman" w:hAnsi="Times New Roman" w:cs="Times New Roman"/>
          <w:sz w:val="24"/>
          <w:szCs w:val="24"/>
        </w:rPr>
        <w:t>J, He X</w:t>
      </w:r>
      <w:r w:rsidR="00502768" w:rsidRPr="007A72A2">
        <w:rPr>
          <w:rFonts w:ascii="Times New Roman" w:hAnsi="Times New Roman" w:cs="Times New Roman"/>
          <w:sz w:val="24"/>
          <w:szCs w:val="24"/>
        </w:rPr>
        <w:t xml:space="preserve">. </w:t>
      </w:r>
      <w:r w:rsidRPr="007A72A2">
        <w:rPr>
          <w:rFonts w:ascii="Times New Roman" w:hAnsi="Times New Roman" w:cs="Times New Roman"/>
          <w:sz w:val="24"/>
          <w:szCs w:val="24"/>
        </w:rPr>
        <w:t>Deep sequencing on a genome-wide scale reveals diverse stage-specific microRNAs in cambium during dormancy-release induced by chilling in poplar. BMC Plant Biology</w:t>
      </w:r>
      <w:r w:rsidR="00505337" w:rsidRPr="007A72A2">
        <w:rPr>
          <w:rFonts w:ascii="Times New Roman" w:hAnsi="Times New Roman" w:cs="Times New Roman"/>
          <w:sz w:val="24"/>
          <w:szCs w:val="24"/>
        </w:rPr>
        <w:t>.</w:t>
      </w:r>
      <w:r w:rsidRPr="007A72A2">
        <w:rPr>
          <w:rFonts w:ascii="Times New Roman" w:hAnsi="Times New Roman" w:cs="Times New Roman"/>
          <w:sz w:val="24"/>
          <w:szCs w:val="24"/>
        </w:rPr>
        <w:t xml:space="preserve"> </w:t>
      </w:r>
      <w:r w:rsidR="00505337" w:rsidRPr="007A72A2">
        <w:rPr>
          <w:rFonts w:ascii="Times New Roman" w:hAnsi="Times New Roman" w:cs="Times New Roman"/>
          <w:sz w:val="24"/>
          <w:szCs w:val="24"/>
        </w:rPr>
        <w:t>2014</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14(1), 267.</w:t>
      </w:r>
    </w:p>
    <w:p w14:paraId="70A9125C" w14:textId="07ABB359"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5, Hu H, Rashotte A, Singh N, Weaver D, Goertzen L, Singh S, et al. The Complexity of Posttranscriptional Small RNA Regulatory Networks Revealed by In Silico Analysis of Gossypium arboreum L. Leaf, Flower and Boll Small Regulatory RNAs. PLOS ONE.</w:t>
      </w:r>
      <w:r w:rsidR="009A1B43" w:rsidRPr="007A72A2">
        <w:rPr>
          <w:rFonts w:ascii="Times New Roman" w:hAnsi="Times New Roman" w:cs="Times New Roman"/>
          <w:sz w:val="24"/>
          <w:szCs w:val="24"/>
        </w:rPr>
        <w:t xml:space="preserve"> </w:t>
      </w:r>
      <w:r w:rsidR="00505337" w:rsidRPr="007A72A2">
        <w:rPr>
          <w:rFonts w:ascii="Times New Roman" w:hAnsi="Times New Roman" w:cs="Times New Roman"/>
          <w:sz w:val="24"/>
          <w:szCs w:val="24"/>
        </w:rPr>
        <w:t>2015</w:t>
      </w:r>
      <w:r w:rsidR="00CE4185" w:rsidRPr="007A72A2">
        <w:rPr>
          <w:rFonts w:ascii="Times New Roman" w:hAnsi="Times New Roman" w:cs="Times New Roman"/>
          <w:sz w:val="24"/>
          <w:szCs w:val="24"/>
        </w:rPr>
        <w:t>;</w:t>
      </w:r>
      <w:r w:rsidR="009A1B43" w:rsidRPr="007A72A2">
        <w:rPr>
          <w:rFonts w:ascii="Times New Roman" w:hAnsi="Times New Roman" w:cs="Times New Roman"/>
          <w:sz w:val="24"/>
          <w:szCs w:val="24"/>
        </w:rPr>
        <w:t>10(6):e0127468.</w:t>
      </w:r>
    </w:p>
    <w:p w14:paraId="21323C66" w14:textId="2F4F6AD0"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 xml:space="preserve">6, </w:t>
      </w:r>
      <w:r w:rsidR="00505337" w:rsidRPr="007A72A2">
        <w:rPr>
          <w:rFonts w:ascii="Times New Roman" w:hAnsi="Times New Roman" w:cs="Times New Roman"/>
          <w:sz w:val="24"/>
          <w:szCs w:val="24"/>
        </w:rPr>
        <w:t>Li S</w:t>
      </w:r>
      <w:r w:rsidRPr="007A72A2">
        <w:rPr>
          <w:rFonts w:ascii="Times New Roman" w:hAnsi="Times New Roman" w:cs="Times New Roman"/>
          <w:sz w:val="24"/>
          <w:szCs w:val="24"/>
        </w:rPr>
        <w:t>,</w:t>
      </w:r>
      <w:r w:rsidR="00505337" w:rsidRPr="007A72A2">
        <w:rPr>
          <w:rFonts w:ascii="Times New Roman" w:hAnsi="Times New Roman" w:cs="Times New Roman"/>
          <w:sz w:val="24"/>
          <w:szCs w:val="24"/>
        </w:rPr>
        <w:t xml:space="preserve"> Shao Z, Fu X, Xiao W, Li L, Chen </w:t>
      </w:r>
      <w:r w:rsidR="00135BC4" w:rsidRPr="007A72A2">
        <w:rPr>
          <w:rFonts w:ascii="Times New Roman" w:hAnsi="Times New Roman" w:cs="Times New Roman"/>
          <w:sz w:val="24"/>
          <w:szCs w:val="24"/>
        </w:rPr>
        <w:t>M,</w:t>
      </w:r>
      <w:r w:rsidRPr="007A72A2">
        <w:rPr>
          <w:rFonts w:ascii="Times New Roman" w:hAnsi="Times New Roman" w:cs="Times New Roman"/>
          <w:sz w:val="24"/>
          <w:szCs w:val="24"/>
        </w:rPr>
        <w:t xml:space="preserve"> et al.</w:t>
      </w:r>
      <w:r w:rsidR="009A1B43" w:rsidRPr="007A72A2">
        <w:rPr>
          <w:rFonts w:ascii="Times New Roman" w:hAnsi="Times New Roman" w:cs="Times New Roman"/>
          <w:sz w:val="24"/>
          <w:szCs w:val="24"/>
        </w:rPr>
        <w:t xml:space="preserve"> </w:t>
      </w:r>
      <w:r w:rsidRPr="007A72A2">
        <w:rPr>
          <w:rFonts w:ascii="Times New Roman" w:hAnsi="Times New Roman" w:cs="Times New Roman"/>
          <w:sz w:val="24"/>
          <w:szCs w:val="24"/>
        </w:rPr>
        <w:t>Identification and characterization of Prunus persica miRNAs in response to UVB radiation in greenhouse through high-throughput sequ</w:t>
      </w:r>
      <w:r w:rsidR="009A1B43" w:rsidRPr="007A72A2">
        <w:rPr>
          <w:rFonts w:ascii="Times New Roman" w:hAnsi="Times New Roman" w:cs="Times New Roman"/>
          <w:sz w:val="24"/>
          <w:szCs w:val="24"/>
        </w:rPr>
        <w:t>encing. BMC Genomics</w:t>
      </w:r>
      <w:r w:rsidR="00505337" w:rsidRPr="007A72A2">
        <w:rPr>
          <w:rFonts w:ascii="Times New Roman" w:hAnsi="Times New Roman" w:cs="Times New Roman"/>
          <w:sz w:val="24"/>
          <w:szCs w:val="24"/>
        </w:rPr>
        <w:t>. 2017</w:t>
      </w:r>
      <w:r w:rsidR="00CE4185" w:rsidRPr="007A72A2">
        <w:rPr>
          <w:rFonts w:ascii="Times New Roman" w:hAnsi="Times New Roman" w:cs="Times New Roman"/>
          <w:sz w:val="24"/>
          <w:szCs w:val="24"/>
        </w:rPr>
        <w:t>;</w:t>
      </w:r>
      <w:r w:rsidR="009A1B43" w:rsidRPr="007A72A2">
        <w:rPr>
          <w:rFonts w:ascii="Times New Roman" w:hAnsi="Times New Roman" w:cs="Times New Roman"/>
          <w:sz w:val="24"/>
          <w:szCs w:val="24"/>
        </w:rPr>
        <w:t>18(1), 938</w:t>
      </w:r>
      <w:r w:rsidRPr="007A72A2">
        <w:rPr>
          <w:rFonts w:ascii="Times New Roman" w:hAnsi="Times New Roman" w:cs="Times New Roman"/>
          <w:sz w:val="24"/>
          <w:szCs w:val="24"/>
        </w:rPr>
        <w:t>.</w:t>
      </w:r>
    </w:p>
    <w:p w14:paraId="1F43DAF7" w14:textId="07E93CBA"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 xml:space="preserve">7, </w:t>
      </w:r>
      <w:r w:rsidR="00135BC4" w:rsidRPr="007A72A2">
        <w:rPr>
          <w:rFonts w:ascii="Times New Roman" w:hAnsi="Times New Roman" w:cs="Times New Roman"/>
          <w:sz w:val="24"/>
          <w:szCs w:val="24"/>
        </w:rPr>
        <w:t xml:space="preserve">Chen F, Zhang X, Zhang N, Wang S, Yin G, Dong Z, </w:t>
      </w:r>
      <w:r w:rsidRPr="007A72A2">
        <w:rPr>
          <w:rFonts w:ascii="Times New Roman" w:hAnsi="Times New Roman" w:cs="Times New Roman"/>
          <w:sz w:val="24"/>
          <w:szCs w:val="24"/>
        </w:rPr>
        <w:t>et al.</w:t>
      </w:r>
      <w:r w:rsidR="009A1B43" w:rsidRPr="007A72A2">
        <w:rPr>
          <w:rFonts w:ascii="Times New Roman" w:hAnsi="Times New Roman" w:cs="Times New Roman"/>
          <w:sz w:val="24"/>
          <w:szCs w:val="24"/>
        </w:rPr>
        <w:t xml:space="preserve"> </w:t>
      </w:r>
      <w:r w:rsidRPr="007A72A2">
        <w:rPr>
          <w:rFonts w:ascii="Times New Roman" w:hAnsi="Times New Roman" w:cs="Times New Roman"/>
          <w:sz w:val="24"/>
          <w:szCs w:val="24"/>
        </w:rPr>
        <w:t>Combined Small RNA and Degradome Sequencing Reveals Novel MiRNAs and Their Targets in the High-Yield Mutant Wheat Strain Yunong</w:t>
      </w:r>
      <w:r w:rsidR="009A1B43" w:rsidRPr="007A72A2">
        <w:rPr>
          <w:rFonts w:ascii="Times New Roman" w:hAnsi="Times New Roman" w:cs="Times New Roman"/>
          <w:sz w:val="24"/>
          <w:szCs w:val="24"/>
        </w:rPr>
        <w:t xml:space="preserve"> 3114. PLOS ONE</w:t>
      </w:r>
      <w:r w:rsidR="00135BC4" w:rsidRPr="007A72A2">
        <w:rPr>
          <w:rFonts w:ascii="Times New Roman" w:hAnsi="Times New Roman" w:cs="Times New Roman"/>
          <w:sz w:val="24"/>
          <w:szCs w:val="24"/>
        </w:rPr>
        <w:t>. 2015</w:t>
      </w:r>
      <w:r w:rsidR="00CE4185" w:rsidRPr="007A72A2">
        <w:rPr>
          <w:rFonts w:ascii="Times New Roman" w:hAnsi="Times New Roman" w:cs="Times New Roman"/>
          <w:sz w:val="24"/>
          <w:szCs w:val="24"/>
        </w:rPr>
        <w:t>;</w:t>
      </w:r>
      <w:r w:rsidR="009A1B43" w:rsidRPr="007A72A2">
        <w:rPr>
          <w:rFonts w:ascii="Times New Roman" w:hAnsi="Times New Roman" w:cs="Times New Roman"/>
          <w:sz w:val="24"/>
          <w:szCs w:val="24"/>
        </w:rPr>
        <w:t>10(9), e0137773</w:t>
      </w:r>
      <w:r w:rsidRPr="007A72A2">
        <w:rPr>
          <w:rFonts w:ascii="Times New Roman" w:hAnsi="Times New Roman" w:cs="Times New Roman"/>
          <w:sz w:val="24"/>
          <w:szCs w:val="24"/>
        </w:rPr>
        <w:t>.</w:t>
      </w:r>
    </w:p>
    <w:p w14:paraId="0933FB45" w14:textId="2C1B093D"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8, Ma X, Xin Z, Wang Z, Yang Q, Guo S, Guo X, et al. Identification and comparative analysis of differentially expressed miRNAs in leaves of two wheat (Triticum aestivum L.) genotypes during dehydration stress. BMC Plant Biology</w:t>
      </w:r>
      <w:r w:rsidR="00F46B6E" w:rsidRPr="007A72A2">
        <w:rPr>
          <w:rFonts w:ascii="Times New Roman" w:hAnsi="Times New Roman" w:cs="Times New Roman"/>
          <w:sz w:val="24"/>
          <w:szCs w:val="24"/>
        </w:rPr>
        <w:t>. 2015</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15(1), 21</w:t>
      </w:r>
      <w:r w:rsidR="009A1B43" w:rsidRPr="007A72A2">
        <w:rPr>
          <w:rFonts w:ascii="Times New Roman" w:hAnsi="Times New Roman" w:cs="Times New Roman"/>
          <w:sz w:val="24"/>
          <w:szCs w:val="24"/>
        </w:rPr>
        <w:t>.</w:t>
      </w:r>
    </w:p>
    <w:p w14:paraId="2A3B28C3" w14:textId="7F251C24"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9, Li W, Wang P, Li Y, Zhang K, Ding F, Nie T, et al. Identification of MicroRNAs in Response to Different Day Lengths in Soybean Using High-Throughput Sequencing and qRT-PCR. PLOS ONE</w:t>
      </w:r>
      <w:r w:rsidR="00F46B6E" w:rsidRPr="007A72A2">
        <w:rPr>
          <w:rFonts w:ascii="Times New Roman" w:hAnsi="Times New Roman" w:cs="Times New Roman"/>
          <w:sz w:val="24"/>
          <w:szCs w:val="24"/>
        </w:rPr>
        <w:t>. 2015</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10(7), e0132621.</w:t>
      </w:r>
    </w:p>
    <w:p w14:paraId="3A977823" w14:textId="4817D9F9"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 xml:space="preserve">10, </w:t>
      </w:r>
      <w:r w:rsidR="009A1B43" w:rsidRPr="007A72A2">
        <w:rPr>
          <w:rFonts w:ascii="Times New Roman" w:hAnsi="Times New Roman" w:cs="Times New Roman"/>
          <w:sz w:val="24"/>
          <w:szCs w:val="24"/>
        </w:rPr>
        <w:t xml:space="preserve">Li Y, Wei K, Wang M, Wang L, Cui J, Zhang D, </w:t>
      </w:r>
      <w:r w:rsidRPr="007A72A2">
        <w:rPr>
          <w:rFonts w:ascii="Times New Roman" w:hAnsi="Times New Roman" w:cs="Times New Roman"/>
          <w:sz w:val="24"/>
          <w:szCs w:val="24"/>
        </w:rPr>
        <w:t>et al.</w:t>
      </w:r>
      <w:r w:rsidR="009A1B43" w:rsidRPr="007A72A2">
        <w:rPr>
          <w:rFonts w:ascii="Times New Roman" w:hAnsi="Times New Roman" w:cs="Times New Roman"/>
          <w:sz w:val="24"/>
          <w:szCs w:val="24"/>
        </w:rPr>
        <w:t xml:space="preserve"> </w:t>
      </w:r>
      <w:r w:rsidRPr="007A72A2">
        <w:rPr>
          <w:rFonts w:ascii="Times New Roman" w:hAnsi="Times New Roman" w:cs="Times New Roman"/>
          <w:sz w:val="24"/>
          <w:szCs w:val="24"/>
        </w:rPr>
        <w:t>Identification and Temporal Expression Analysis of Conserved and Novel MicroRNAs in the Leaves of Winter Wheat Grown in the Field. Front Genet</w:t>
      </w:r>
      <w:r w:rsidR="00F46B6E" w:rsidRPr="007A72A2">
        <w:rPr>
          <w:rFonts w:ascii="Times New Roman" w:hAnsi="Times New Roman" w:cs="Times New Roman"/>
          <w:sz w:val="24"/>
          <w:szCs w:val="24"/>
        </w:rPr>
        <w:t>.</w:t>
      </w:r>
      <w:r w:rsidR="003F41A6" w:rsidRPr="007A72A2">
        <w:rPr>
          <w:rFonts w:ascii="Times New Roman" w:hAnsi="Times New Roman" w:cs="Times New Roman"/>
          <w:sz w:val="24"/>
          <w:szCs w:val="24"/>
        </w:rPr>
        <w:t xml:space="preserve"> </w:t>
      </w:r>
      <w:r w:rsidRPr="007A72A2">
        <w:rPr>
          <w:rFonts w:ascii="Times New Roman" w:hAnsi="Times New Roman" w:cs="Times New Roman"/>
          <w:sz w:val="24"/>
          <w:szCs w:val="24"/>
        </w:rPr>
        <w:t>2019</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10: 779.</w:t>
      </w:r>
    </w:p>
    <w:p w14:paraId="5FE8B280" w14:textId="0D7E6123"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 xml:space="preserve">11, </w:t>
      </w:r>
      <w:r w:rsidR="009A1B43" w:rsidRPr="007A72A2">
        <w:rPr>
          <w:rFonts w:ascii="Times New Roman" w:hAnsi="Times New Roman" w:cs="Times New Roman"/>
          <w:sz w:val="24"/>
          <w:szCs w:val="24"/>
        </w:rPr>
        <w:t xml:space="preserve">Wei R, Qiu D, Wilson I, Zhao H, Lu S, Miao J, </w:t>
      </w:r>
      <w:r w:rsidRPr="007A72A2">
        <w:rPr>
          <w:rFonts w:ascii="Times New Roman" w:hAnsi="Times New Roman" w:cs="Times New Roman"/>
          <w:sz w:val="24"/>
          <w:szCs w:val="24"/>
        </w:rPr>
        <w:t>et al.</w:t>
      </w:r>
      <w:r w:rsidR="009A1B43" w:rsidRPr="007A72A2">
        <w:rPr>
          <w:rFonts w:ascii="Times New Roman" w:hAnsi="Times New Roman" w:cs="Times New Roman"/>
          <w:sz w:val="24"/>
          <w:szCs w:val="24"/>
        </w:rPr>
        <w:t xml:space="preserve"> </w:t>
      </w:r>
      <w:r w:rsidRPr="007A72A2">
        <w:rPr>
          <w:rFonts w:ascii="Times New Roman" w:hAnsi="Times New Roman" w:cs="Times New Roman"/>
          <w:sz w:val="24"/>
          <w:szCs w:val="24"/>
        </w:rPr>
        <w:t>Identification of novel and conserved microRNAs in Panax notoginseng roots by high-throughput sequencing.</w:t>
      </w:r>
      <w:r w:rsidR="00F46B6E" w:rsidRPr="007A72A2">
        <w:rPr>
          <w:rFonts w:ascii="Times New Roman" w:hAnsi="Times New Roman" w:cs="Times New Roman"/>
          <w:sz w:val="24"/>
          <w:szCs w:val="24"/>
        </w:rPr>
        <w:t xml:space="preserve"> </w:t>
      </w:r>
      <w:r w:rsidRPr="007A72A2">
        <w:rPr>
          <w:rFonts w:ascii="Times New Roman" w:hAnsi="Times New Roman" w:cs="Times New Roman"/>
          <w:sz w:val="24"/>
          <w:szCs w:val="24"/>
        </w:rPr>
        <w:t>BM</w:t>
      </w:r>
      <w:r w:rsidR="009A1B43" w:rsidRPr="007A72A2">
        <w:rPr>
          <w:rFonts w:ascii="Times New Roman" w:hAnsi="Times New Roman" w:cs="Times New Roman"/>
          <w:sz w:val="24"/>
          <w:szCs w:val="24"/>
        </w:rPr>
        <w:t xml:space="preserve">C Genomics. </w:t>
      </w:r>
      <w:r w:rsidR="00F46B6E" w:rsidRPr="007A72A2">
        <w:rPr>
          <w:rFonts w:ascii="Times New Roman" w:hAnsi="Times New Roman" w:cs="Times New Roman"/>
          <w:sz w:val="24"/>
          <w:szCs w:val="24"/>
        </w:rPr>
        <w:t>2015</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16: 835.</w:t>
      </w:r>
    </w:p>
    <w:p w14:paraId="7D14C5E4" w14:textId="5DFAAC61"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 xml:space="preserve">12, </w:t>
      </w:r>
      <w:r w:rsidR="009A1B43" w:rsidRPr="007A72A2">
        <w:rPr>
          <w:rFonts w:ascii="Times New Roman" w:hAnsi="Times New Roman" w:cs="Times New Roman"/>
          <w:sz w:val="24"/>
          <w:szCs w:val="24"/>
        </w:rPr>
        <w:t xml:space="preserve">Liu J, Zhang X, Zhang F, Hong N, Wang G, Wang A, et al. </w:t>
      </w:r>
      <w:r w:rsidRPr="007A72A2">
        <w:rPr>
          <w:rFonts w:ascii="Times New Roman" w:hAnsi="Times New Roman" w:cs="Times New Roman"/>
          <w:sz w:val="24"/>
          <w:szCs w:val="24"/>
        </w:rPr>
        <w:t>Identification and characterization of microRNAs from in vitro-grown pear shoots infected with Apple stem grooving virus in response to high temperature using small RNA sequencing</w:t>
      </w:r>
      <w:r w:rsidR="009A1B43" w:rsidRPr="007A72A2">
        <w:rPr>
          <w:rFonts w:ascii="Times New Roman" w:hAnsi="Times New Roman" w:cs="Times New Roman"/>
          <w:sz w:val="24"/>
          <w:szCs w:val="24"/>
        </w:rPr>
        <w:t>.</w:t>
      </w:r>
      <w:r w:rsidR="00F46B6E" w:rsidRPr="007A72A2">
        <w:rPr>
          <w:rFonts w:ascii="Times New Roman" w:hAnsi="Times New Roman" w:cs="Times New Roman"/>
          <w:sz w:val="24"/>
          <w:szCs w:val="24"/>
        </w:rPr>
        <w:t xml:space="preserve"> </w:t>
      </w:r>
      <w:r w:rsidR="009A1B43" w:rsidRPr="007A72A2">
        <w:rPr>
          <w:rFonts w:ascii="Times New Roman" w:hAnsi="Times New Roman" w:cs="Times New Roman"/>
          <w:sz w:val="24"/>
          <w:szCs w:val="24"/>
        </w:rPr>
        <w:t xml:space="preserve">BMC Genomics. </w:t>
      </w:r>
      <w:r w:rsidR="00F46B6E" w:rsidRPr="007A72A2">
        <w:rPr>
          <w:rFonts w:ascii="Times New Roman" w:hAnsi="Times New Roman" w:cs="Times New Roman"/>
          <w:sz w:val="24"/>
          <w:szCs w:val="24"/>
        </w:rPr>
        <w:t>2015</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16: 945.</w:t>
      </w:r>
    </w:p>
    <w:p w14:paraId="20F8C387" w14:textId="34A9E69E" w:rsidR="003908A5" w:rsidRPr="007A72A2" w:rsidRDefault="00757A68"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13,</w:t>
      </w:r>
      <w:r w:rsidR="009A1B43" w:rsidRPr="007A72A2">
        <w:rPr>
          <w:rFonts w:ascii="Times New Roman" w:hAnsi="Times New Roman" w:cs="Times New Roman"/>
          <w:sz w:val="24"/>
          <w:szCs w:val="24"/>
        </w:rPr>
        <w:t xml:space="preserve"> Sun X, Fan G, Su L, Wang W, Liang Z, Li S, Xin H</w:t>
      </w:r>
      <w:r w:rsidRPr="007A72A2">
        <w:rPr>
          <w:rFonts w:ascii="Times New Roman" w:hAnsi="Times New Roman" w:cs="Times New Roman"/>
          <w:sz w:val="24"/>
          <w:szCs w:val="24"/>
        </w:rPr>
        <w:t>.</w:t>
      </w:r>
      <w:r w:rsidR="009A1B43" w:rsidRPr="007A72A2">
        <w:rPr>
          <w:rFonts w:ascii="Times New Roman" w:hAnsi="Times New Roman" w:cs="Times New Roman"/>
          <w:sz w:val="24"/>
          <w:szCs w:val="24"/>
        </w:rPr>
        <w:t xml:space="preserve"> </w:t>
      </w:r>
      <w:r w:rsidR="003908A5" w:rsidRPr="007A72A2">
        <w:rPr>
          <w:rFonts w:ascii="Times New Roman" w:hAnsi="Times New Roman" w:cs="Times New Roman"/>
          <w:sz w:val="24"/>
          <w:szCs w:val="24"/>
        </w:rPr>
        <w:t>Identification of cold-inducible microRNAs in grapevine.</w:t>
      </w:r>
      <w:r w:rsidR="00F46B6E" w:rsidRPr="007A72A2">
        <w:rPr>
          <w:rFonts w:ascii="Times New Roman" w:hAnsi="Times New Roman" w:cs="Times New Roman"/>
          <w:sz w:val="24"/>
          <w:szCs w:val="24"/>
        </w:rPr>
        <w:t xml:space="preserve"> </w:t>
      </w:r>
      <w:r w:rsidR="003908A5" w:rsidRPr="007A72A2">
        <w:rPr>
          <w:rFonts w:ascii="Times New Roman" w:hAnsi="Times New Roman" w:cs="Times New Roman"/>
          <w:sz w:val="24"/>
          <w:szCs w:val="24"/>
        </w:rPr>
        <w:t>Front Plant Sci</w:t>
      </w:r>
      <w:r w:rsidR="00F46B6E" w:rsidRPr="007A72A2">
        <w:rPr>
          <w:rFonts w:ascii="Times New Roman" w:hAnsi="Times New Roman" w:cs="Times New Roman"/>
          <w:sz w:val="24"/>
          <w:szCs w:val="24"/>
        </w:rPr>
        <w:t>.</w:t>
      </w:r>
      <w:r w:rsidR="003908A5" w:rsidRPr="007A72A2">
        <w:rPr>
          <w:rFonts w:ascii="Times New Roman" w:hAnsi="Times New Roman" w:cs="Times New Roman"/>
          <w:sz w:val="24"/>
          <w:szCs w:val="24"/>
        </w:rPr>
        <w:t xml:space="preserve"> 2015</w:t>
      </w:r>
      <w:r w:rsidR="00CE4185" w:rsidRPr="007A72A2">
        <w:rPr>
          <w:rFonts w:ascii="Times New Roman" w:hAnsi="Times New Roman" w:cs="Times New Roman"/>
          <w:sz w:val="24"/>
          <w:szCs w:val="24"/>
        </w:rPr>
        <w:t>;</w:t>
      </w:r>
      <w:r w:rsidR="003908A5" w:rsidRPr="007A72A2">
        <w:rPr>
          <w:rFonts w:ascii="Times New Roman" w:hAnsi="Times New Roman" w:cs="Times New Roman"/>
          <w:sz w:val="24"/>
          <w:szCs w:val="24"/>
        </w:rPr>
        <w:t xml:space="preserve"> 6: 595.</w:t>
      </w:r>
    </w:p>
    <w:p w14:paraId="0271C3B9" w14:textId="452B5BBF"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14,</w:t>
      </w:r>
      <w:r w:rsidR="00757A68" w:rsidRPr="007A72A2">
        <w:rPr>
          <w:rFonts w:ascii="Times New Roman" w:hAnsi="Times New Roman" w:cs="Times New Roman"/>
          <w:sz w:val="24"/>
          <w:szCs w:val="24"/>
        </w:rPr>
        <w:t xml:space="preserve"> </w:t>
      </w:r>
      <w:r w:rsidR="00502768" w:rsidRPr="007A72A2">
        <w:rPr>
          <w:rFonts w:ascii="Times New Roman" w:hAnsi="Times New Roman" w:cs="Times New Roman"/>
          <w:sz w:val="24"/>
          <w:szCs w:val="24"/>
        </w:rPr>
        <w:t xml:space="preserve">Wang Y, Ding Y, Liu J. </w:t>
      </w:r>
      <w:r w:rsidRPr="007A72A2">
        <w:rPr>
          <w:rFonts w:ascii="Times New Roman" w:hAnsi="Times New Roman" w:cs="Times New Roman"/>
          <w:sz w:val="24"/>
          <w:szCs w:val="24"/>
        </w:rPr>
        <w:t>Identification and Profiling of microRNAs Expressed in Elongating Cotton Fibers Using Small RNA Deep Sequencing.</w:t>
      </w:r>
      <w:r w:rsidR="00F46B6E" w:rsidRPr="007A72A2">
        <w:rPr>
          <w:rFonts w:ascii="Times New Roman" w:hAnsi="Times New Roman" w:cs="Times New Roman"/>
          <w:sz w:val="24"/>
          <w:szCs w:val="24"/>
        </w:rPr>
        <w:t xml:space="preserve"> </w:t>
      </w:r>
      <w:r w:rsidRPr="007A72A2">
        <w:rPr>
          <w:rFonts w:ascii="Times New Roman" w:hAnsi="Times New Roman" w:cs="Times New Roman"/>
          <w:sz w:val="24"/>
          <w:szCs w:val="24"/>
        </w:rPr>
        <w:t>Front Plant Sci</w:t>
      </w:r>
      <w:r w:rsidR="00F46B6E" w:rsidRPr="007A72A2">
        <w:rPr>
          <w:rFonts w:ascii="Times New Roman" w:hAnsi="Times New Roman" w:cs="Times New Roman"/>
          <w:sz w:val="24"/>
          <w:szCs w:val="24"/>
        </w:rPr>
        <w:t>. 2016</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7: 1722.</w:t>
      </w:r>
    </w:p>
    <w:p w14:paraId="616E5417" w14:textId="57BD6616"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15, Chu Z</w:t>
      </w:r>
      <w:r w:rsidR="00757A68" w:rsidRPr="007A72A2">
        <w:rPr>
          <w:rFonts w:ascii="Times New Roman" w:hAnsi="Times New Roman" w:cs="Times New Roman"/>
          <w:sz w:val="24"/>
          <w:szCs w:val="24"/>
        </w:rPr>
        <w:t>,</w:t>
      </w:r>
      <w:r w:rsidR="00502768" w:rsidRPr="007A72A2">
        <w:rPr>
          <w:rFonts w:ascii="Times New Roman" w:hAnsi="Times New Roman" w:cs="Times New Roman"/>
          <w:sz w:val="24"/>
          <w:szCs w:val="24"/>
        </w:rPr>
        <w:t xml:space="preserve"> </w:t>
      </w:r>
      <w:r w:rsidR="00757A68" w:rsidRPr="007A72A2">
        <w:rPr>
          <w:rFonts w:ascii="Times New Roman" w:hAnsi="Times New Roman" w:cs="Times New Roman"/>
          <w:sz w:val="24"/>
          <w:szCs w:val="24"/>
        </w:rPr>
        <w:t>Chen J,</w:t>
      </w:r>
      <w:r w:rsidR="00502768" w:rsidRPr="007A72A2">
        <w:rPr>
          <w:rFonts w:ascii="Times New Roman" w:hAnsi="Times New Roman" w:cs="Times New Roman"/>
          <w:sz w:val="24"/>
          <w:szCs w:val="24"/>
        </w:rPr>
        <w:t xml:space="preserve"> </w:t>
      </w:r>
      <w:r w:rsidR="00757A68" w:rsidRPr="007A72A2">
        <w:rPr>
          <w:rFonts w:ascii="Times New Roman" w:hAnsi="Times New Roman" w:cs="Times New Roman"/>
          <w:sz w:val="24"/>
          <w:szCs w:val="24"/>
        </w:rPr>
        <w:t>Xu H</w:t>
      </w:r>
      <w:r w:rsidRPr="007A72A2">
        <w:rPr>
          <w:rFonts w:ascii="Times New Roman" w:hAnsi="Times New Roman" w:cs="Times New Roman"/>
          <w:sz w:val="24"/>
          <w:szCs w:val="24"/>
        </w:rPr>
        <w:t>. Identification and Comparative Analysis of microRNA in Wheat (Triticum aestivum L.) Callus Derived from Mature and Immature Emb</w:t>
      </w:r>
      <w:r w:rsidR="00757A68" w:rsidRPr="007A72A2">
        <w:rPr>
          <w:rFonts w:ascii="Times New Roman" w:hAnsi="Times New Roman" w:cs="Times New Roman"/>
          <w:sz w:val="24"/>
          <w:szCs w:val="24"/>
        </w:rPr>
        <w:t xml:space="preserve">ryos during In vitro Culture. </w:t>
      </w:r>
      <w:r w:rsidRPr="007A72A2">
        <w:rPr>
          <w:rFonts w:ascii="Times New Roman" w:hAnsi="Times New Roman" w:cs="Times New Roman"/>
          <w:sz w:val="24"/>
          <w:szCs w:val="24"/>
        </w:rPr>
        <w:t>Front Plant Sci</w:t>
      </w:r>
      <w:r w:rsidR="00502768" w:rsidRPr="007A72A2">
        <w:rPr>
          <w:rFonts w:ascii="Times New Roman" w:hAnsi="Times New Roman" w:cs="Times New Roman"/>
          <w:sz w:val="24"/>
          <w:szCs w:val="24"/>
        </w:rPr>
        <w:t>. 2016</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7: 1302.</w:t>
      </w:r>
    </w:p>
    <w:p w14:paraId="609CE5ED" w14:textId="283D7C09"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16, Zhang Q</w:t>
      </w:r>
      <w:r w:rsidR="00502768" w:rsidRPr="007A72A2">
        <w:rPr>
          <w:rFonts w:ascii="Times New Roman" w:hAnsi="Times New Roman" w:cs="Times New Roman"/>
          <w:sz w:val="24"/>
          <w:szCs w:val="24"/>
        </w:rPr>
        <w:t>,</w:t>
      </w:r>
      <w:r w:rsidRPr="007A72A2">
        <w:rPr>
          <w:rFonts w:ascii="Times New Roman" w:hAnsi="Times New Roman" w:cs="Times New Roman"/>
          <w:sz w:val="24"/>
          <w:szCs w:val="24"/>
        </w:rPr>
        <w:t xml:space="preserve"> </w:t>
      </w:r>
      <w:r w:rsidR="00502768" w:rsidRPr="007A72A2">
        <w:rPr>
          <w:rFonts w:ascii="Times New Roman" w:hAnsi="Times New Roman" w:cs="Times New Roman"/>
          <w:sz w:val="24"/>
          <w:szCs w:val="24"/>
        </w:rPr>
        <w:t xml:space="preserve">Li </w:t>
      </w:r>
      <w:r w:rsidRPr="007A72A2">
        <w:rPr>
          <w:rFonts w:ascii="Times New Roman" w:hAnsi="Times New Roman" w:cs="Times New Roman"/>
          <w:sz w:val="24"/>
          <w:szCs w:val="24"/>
        </w:rPr>
        <w:t>J,</w:t>
      </w:r>
      <w:r w:rsidR="00502768" w:rsidRPr="007A72A2">
        <w:rPr>
          <w:rFonts w:ascii="Times New Roman" w:hAnsi="Times New Roman" w:cs="Times New Roman"/>
          <w:sz w:val="24"/>
          <w:szCs w:val="24"/>
        </w:rPr>
        <w:t xml:space="preserve"> </w:t>
      </w:r>
      <w:r w:rsidRPr="007A72A2">
        <w:rPr>
          <w:rFonts w:ascii="Times New Roman" w:hAnsi="Times New Roman" w:cs="Times New Roman"/>
          <w:sz w:val="24"/>
          <w:szCs w:val="24"/>
        </w:rPr>
        <w:t>Sang Y</w:t>
      </w:r>
      <w:r w:rsidR="00502768" w:rsidRPr="007A72A2">
        <w:rPr>
          <w:rFonts w:ascii="Times New Roman" w:hAnsi="Times New Roman" w:cs="Times New Roman"/>
          <w:sz w:val="24"/>
          <w:szCs w:val="24"/>
        </w:rPr>
        <w:t>, Xing S, Wu Q, Liu X.</w:t>
      </w:r>
      <w:r w:rsidRPr="007A72A2">
        <w:rPr>
          <w:rFonts w:ascii="Times New Roman" w:hAnsi="Times New Roman" w:cs="Times New Roman"/>
          <w:sz w:val="24"/>
          <w:szCs w:val="24"/>
        </w:rPr>
        <w:t xml:space="preserve"> Identification and Characterization of MicroRNAs in Ginkgo biloba var. epiphylla Mak. PLoS ONE</w:t>
      </w:r>
      <w:r w:rsidR="00FB569D" w:rsidRPr="007A72A2">
        <w:rPr>
          <w:rFonts w:ascii="Times New Roman" w:hAnsi="Times New Roman" w:cs="Times New Roman"/>
          <w:sz w:val="24"/>
          <w:szCs w:val="24"/>
        </w:rPr>
        <w:t xml:space="preserve">. </w:t>
      </w:r>
      <w:r w:rsidRPr="007A72A2">
        <w:rPr>
          <w:rFonts w:ascii="Times New Roman" w:hAnsi="Times New Roman" w:cs="Times New Roman"/>
          <w:sz w:val="24"/>
          <w:szCs w:val="24"/>
        </w:rPr>
        <w:t>2015</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10: e0127184.</w:t>
      </w:r>
    </w:p>
    <w:p w14:paraId="7E2D9155" w14:textId="07C11356"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17, Song G, Zhang R, Zhang S, Li Y, Li G. Response of microRNAs to cold treatment in the young spikes of common wheat. BMC Genomics</w:t>
      </w:r>
      <w:r w:rsidR="00FB569D" w:rsidRPr="007A72A2">
        <w:rPr>
          <w:rFonts w:ascii="Times New Roman" w:hAnsi="Times New Roman" w:cs="Times New Roman"/>
          <w:sz w:val="24"/>
          <w:szCs w:val="24"/>
        </w:rPr>
        <w:t>. 2017</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18(1), 212</w:t>
      </w:r>
      <w:r w:rsidR="00FB569D" w:rsidRPr="007A72A2">
        <w:rPr>
          <w:rFonts w:ascii="Times New Roman" w:hAnsi="Times New Roman" w:cs="Times New Roman"/>
          <w:sz w:val="24"/>
          <w:szCs w:val="24"/>
        </w:rPr>
        <w:t>.</w:t>
      </w:r>
    </w:p>
    <w:p w14:paraId="352D5AB9" w14:textId="0E009166"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18, Helena</w:t>
      </w:r>
      <w:r w:rsidR="00FB569D" w:rsidRPr="007A72A2">
        <w:rPr>
          <w:rFonts w:ascii="Times New Roman" w:hAnsi="Times New Roman" w:cs="Times New Roman"/>
          <w:sz w:val="24"/>
          <w:szCs w:val="24"/>
        </w:rPr>
        <w:t xml:space="preserve"> </w:t>
      </w:r>
      <w:r w:rsidRPr="007A72A2">
        <w:rPr>
          <w:rFonts w:ascii="Times New Roman" w:hAnsi="Times New Roman" w:cs="Times New Roman"/>
          <w:sz w:val="24"/>
          <w:szCs w:val="24"/>
        </w:rPr>
        <w:t xml:space="preserve">F, Agustina G, Duarte V, Lacerda C, Isys D, Laurício </w:t>
      </w:r>
      <w:r w:rsidR="00FB569D" w:rsidRPr="007A72A2">
        <w:rPr>
          <w:rFonts w:ascii="Times New Roman" w:hAnsi="Times New Roman" w:cs="Times New Roman"/>
          <w:sz w:val="24"/>
          <w:szCs w:val="24"/>
        </w:rPr>
        <w:t>E</w:t>
      </w:r>
      <w:r w:rsidRPr="007A72A2">
        <w:rPr>
          <w:rFonts w:ascii="Times New Roman" w:hAnsi="Times New Roman" w:cs="Times New Roman"/>
          <w:sz w:val="24"/>
          <w:szCs w:val="24"/>
        </w:rPr>
        <w:t xml:space="preserve">, et al. microRNAs Associated with Drought Response in the Bioenergy Crop Sugarcane (Saccharum spp.). </w:t>
      </w:r>
      <w:r w:rsidRPr="007A72A2">
        <w:rPr>
          <w:rFonts w:ascii="Times New Roman" w:hAnsi="Times New Roman" w:cs="Times New Roman"/>
          <w:sz w:val="24"/>
          <w:szCs w:val="24"/>
        </w:rPr>
        <w:lastRenderedPageBreak/>
        <w:t>PLoS ONE</w:t>
      </w:r>
      <w:r w:rsidR="00FB569D" w:rsidRPr="007A72A2">
        <w:rPr>
          <w:rFonts w:ascii="Times New Roman" w:hAnsi="Times New Roman" w:cs="Times New Roman"/>
          <w:sz w:val="24"/>
          <w:szCs w:val="24"/>
        </w:rPr>
        <w:t>. 2012</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7(10), e46703</w:t>
      </w:r>
      <w:r w:rsidR="00CD151F" w:rsidRPr="007A72A2">
        <w:rPr>
          <w:rFonts w:ascii="Times New Roman" w:hAnsi="Times New Roman" w:cs="Times New Roman"/>
          <w:sz w:val="24"/>
          <w:szCs w:val="24"/>
        </w:rPr>
        <w:t>.</w:t>
      </w:r>
    </w:p>
    <w:p w14:paraId="27FE33F7" w14:textId="19B5BCD9"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 xml:space="preserve">19, </w:t>
      </w:r>
      <w:r w:rsidR="00757A68" w:rsidRPr="007A72A2">
        <w:rPr>
          <w:rFonts w:ascii="Times New Roman" w:hAnsi="Times New Roman" w:cs="Times New Roman"/>
          <w:sz w:val="24"/>
          <w:szCs w:val="24"/>
        </w:rPr>
        <w:t xml:space="preserve">Wang M, Yuan D, Tu L, Gao W, He Y, Hu H, et al. </w:t>
      </w:r>
      <w:r w:rsidRPr="007A72A2">
        <w:rPr>
          <w:rFonts w:ascii="Times New Roman" w:hAnsi="Times New Roman" w:cs="Times New Roman"/>
          <w:sz w:val="24"/>
          <w:szCs w:val="24"/>
        </w:rPr>
        <w:t>Long noncoding RNAs and their proposed functions in fibre development of cotton (Gossypium spp.). New Phytologist</w:t>
      </w:r>
      <w:r w:rsidR="00FB569D" w:rsidRPr="007A72A2">
        <w:rPr>
          <w:rFonts w:ascii="Times New Roman" w:hAnsi="Times New Roman" w:cs="Times New Roman"/>
          <w:sz w:val="24"/>
          <w:szCs w:val="24"/>
        </w:rPr>
        <w:t>. 2015</w:t>
      </w:r>
      <w:r w:rsidR="00CE4185" w:rsidRPr="007A72A2">
        <w:rPr>
          <w:rFonts w:ascii="Times New Roman" w:hAnsi="Times New Roman" w:cs="Times New Roman"/>
          <w:sz w:val="24"/>
          <w:szCs w:val="24"/>
        </w:rPr>
        <w:t>;</w:t>
      </w:r>
      <w:r w:rsidR="00757A68" w:rsidRPr="007A72A2">
        <w:rPr>
          <w:rFonts w:ascii="Times New Roman" w:hAnsi="Times New Roman" w:cs="Times New Roman"/>
          <w:sz w:val="24"/>
          <w:szCs w:val="24"/>
        </w:rPr>
        <w:t>207(4):1181-97.</w:t>
      </w:r>
    </w:p>
    <w:p w14:paraId="5E1C4C84" w14:textId="54A54A94"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20, Jain M, Chevala V, Garg R. Genome-wide discovery and differential regulation of conserved and novel microRNAs in chickpea via deep sequencing. Journal of Experimental Botany</w:t>
      </w:r>
      <w:r w:rsidR="00FB569D" w:rsidRPr="007A72A2">
        <w:rPr>
          <w:rFonts w:ascii="Times New Roman" w:hAnsi="Times New Roman" w:cs="Times New Roman"/>
          <w:sz w:val="24"/>
          <w:szCs w:val="24"/>
        </w:rPr>
        <w:t>. 2014</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65(20), 5945-5958.</w:t>
      </w:r>
    </w:p>
    <w:p w14:paraId="7EB05039" w14:textId="60F40714"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21, Gentile</w:t>
      </w:r>
      <w:r w:rsidR="00FB569D" w:rsidRPr="007A72A2">
        <w:rPr>
          <w:rFonts w:ascii="Times New Roman" w:hAnsi="Times New Roman" w:cs="Times New Roman"/>
          <w:sz w:val="24"/>
          <w:szCs w:val="24"/>
        </w:rPr>
        <w:t xml:space="preserve"> </w:t>
      </w:r>
      <w:r w:rsidRPr="007A72A2">
        <w:rPr>
          <w:rFonts w:ascii="Times New Roman" w:hAnsi="Times New Roman" w:cs="Times New Roman"/>
          <w:sz w:val="24"/>
          <w:szCs w:val="24"/>
        </w:rPr>
        <w:t>A, Ferreira T, Mattos R, Dias</w:t>
      </w:r>
      <w:r w:rsidR="00FB569D" w:rsidRPr="007A72A2">
        <w:rPr>
          <w:rFonts w:ascii="Times New Roman" w:hAnsi="Times New Roman" w:cs="Times New Roman"/>
          <w:sz w:val="24"/>
          <w:szCs w:val="24"/>
        </w:rPr>
        <w:t xml:space="preserve"> L, Hoshino A, Carneiro M.</w:t>
      </w:r>
      <w:r w:rsidR="00757A68" w:rsidRPr="007A72A2">
        <w:rPr>
          <w:rFonts w:ascii="Times New Roman" w:hAnsi="Times New Roman" w:cs="Times New Roman"/>
          <w:sz w:val="24"/>
          <w:szCs w:val="24"/>
        </w:rPr>
        <w:t xml:space="preserve"> </w:t>
      </w:r>
      <w:r w:rsidRPr="007A72A2">
        <w:rPr>
          <w:rFonts w:ascii="Times New Roman" w:hAnsi="Times New Roman" w:cs="Times New Roman"/>
          <w:sz w:val="24"/>
          <w:szCs w:val="24"/>
        </w:rPr>
        <w:t>Effects of drought on the micro</w:t>
      </w:r>
      <w:r w:rsidR="0068686E" w:rsidRPr="007A72A2">
        <w:rPr>
          <w:rFonts w:ascii="Times New Roman" w:hAnsi="Times New Roman" w:cs="Times New Roman"/>
          <w:sz w:val="24"/>
          <w:szCs w:val="24"/>
        </w:rPr>
        <w:t xml:space="preserve"> </w:t>
      </w:r>
      <w:r w:rsidRPr="007A72A2">
        <w:rPr>
          <w:rFonts w:ascii="Times New Roman" w:hAnsi="Times New Roman" w:cs="Times New Roman"/>
          <w:sz w:val="24"/>
          <w:szCs w:val="24"/>
        </w:rPr>
        <w:t>transcriptome of field-grown sugarcane plants. Planta (Berlin)</w:t>
      </w:r>
      <w:r w:rsidR="00FB569D" w:rsidRPr="007A72A2">
        <w:rPr>
          <w:rFonts w:ascii="Times New Roman" w:hAnsi="Times New Roman" w:cs="Times New Roman"/>
          <w:sz w:val="24"/>
          <w:szCs w:val="24"/>
        </w:rPr>
        <w:t>. 2013</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237(3), 783-798.</w:t>
      </w:r>
    </w:p>
    <w:p w14:paraId="4D02869A" w14:textId="4CDB6553"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22, Kim J, Park J, Lim C, Lim J, Ryu J, Lee B, et al.</w:t>
      </w:r>
      <w:r w:rsidR="00757A68" w:rsidRPr="007A72A2">
        <w:rPr>
          <w:rFonts w:ascii="Times New Roman" w:hAnsi="Times New Roman" w:cs="Times New Roman"/>
          <w:sz w:val="24"/>
          <w:szCs w:val="24"/>
        </w:rPr>
        <w:t xml:space="preserve"> </w:t>
      </w:r>
      <w:r w:rsidRPr="007A72A2">
        <w:rPr>
          <w:rFonts w:ascii="Times New Roman" w:hAnsi="Times New Roman" w:cs="Times New Roman"/>
          <w:sz w:val="24"/>
          <w:szCs w:val="24"/>
        </w:rPr>
        <w:t>Small RNA and transcriptome deep sequencing proffers insight into floral gene regulation in</w:t>
      </w:r>
      <w:r w:rsidR="0068686E" w:rsidRPr="007A72A2">
        <w:rPr>
          <w:rFonts w:ascii="Times New Roman" w:hAnsi="Times New Roman" w:cs="Times New Roman"/>
          <w:sz w:val="24"/>
          <w:szCs w:val="24"/>
        </w:rPr>
        <w:t xml:space="preserve"> </w:t>
      </w:r>
      <w:r w:rsidRPr="007A72A2">
        <w:rPr>
          <w:rFonts w:ascii="Times New Roman" w:hAnsi="Times New Roman" w:cs="Times New Roman"/>
          <w:sz w:val="24"/>
          <w:szCs w:val="24"/>
        </w:rPr>
        <w:t>Rosa</w:t>
      </w:r>
      <w:r w:rsidR="0068686E" w:rsidRPr="007A72A2">
        <w:rPr>
          <w:rFonts w:ascii="Times New Roman" w:hAnsi="Times New Roman" w:cs="Times New Roman"/>
          <w:sz w:val="24"/>
          <w:szCs w:val="24"/>
        </w:rPr>
        <w:t xml:space="preserve"> </w:t>
      </w:r>
      <w:r w:rsidRPr="007A72A2">
        <w:rPr>
          <w:rFonts w:ascii="Times New Roman" w:hAnsi="Times New Roman" w:cs="Times New Roman"/>
          <w:sz w:val="24"/>
          <w:szCs w:val="24"/>
        </w:rPr>
        <w:t>cultivars. BMC Genomics</w:t>
      </w:r>
      <w:r w:rsidR="0068686E" w:rsidRPr="007A72A2">
        <w:rPr>
          <w:rFonts w:ascii="Times New Roman" w:hAnsi="Times New Roman" w:cs="Times New Roman"/>
          <w:sz w:val="24"/>
          <w:szCs w:val="24"/>
        </w:rPr>
        <w:t>. 2012</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13(1), 657</w:t>
      </w:r>
      <w:r w:rsidR="00CD151F" w:rsidRPr="007A72A2">
        <w:rPr>
          <w:rFonts w:ascii="Times New Roman" w:hAnsi="Times New Roman" w:cs="Times New Roman"/>
          <w:sz w:val="24"/>
          <w:szCs w:val="24"/>
        </w:rPr>
        <w:t>.</w:t>
      </w:r>
    </w:p>
    <w:p w14:paraId="74F2B15C" w14:textId="606ABB30"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23, Gong L, Kakrana A, Arikit S, Meyers B, Wendel J</w:t>
      </w:r>
      <w:r w:rsidR="0068686E" w:rsidRPr="007A72A2">
        <w:rPr>
          <w:rFonts w:ascii="Times New Roman" w:hAnsi="Times New Roman" w:cs="Times New Roman"/>
          <w:sz w:val="24"/>
          <w:szCs w:val="24"/>
        </w:rPr>
        <w:t>.</w:t>
      </w:r>
      <w:r w:rsidR="00757A68" w:rsidRPr="007A72A2">
        <w:rPr>
          <w:rFonts w:ascii="Times New Roman" w:hAnsi="Times New Roman" w:cs="Times New Roman"/>
          <w:sz w:val="24"/>
          <w:szCs w:val="24"/>
        </w:rPr>
        <w:t xml:space="preserve"> </w:t>
      </w:r>
      <w:r w:rsidRPr="007A72A2">
        <w:rPr>
          <w:rFonts w:ascii="Times New Roman" w:hAnsi="Times New Roman" w:cs="Times New Roman"/>
          <w:sz w:val="24"/>
          <w:szCs w:val="24"/>
        </w:rPr>
        <w:t>Composition and Expression of Conserved MicroRNA Genes in Diploid Cotton (Gossypium) Species. Genome Biology and Evolution</w:t>
      </w:r>
      <w:r w:rsidR="0068686E" w:rsidRPr="007A72A2">
        <w:rPr>
          <w:rFonts w:ascii="Times New Roman" w:hAnsi="Times New Roman" w:cs="Times New Roman"/>
          <w:sz w:val="24"/>
          <w:szCs w:val="24"/>
        </w:rPr>
        <w:t>.</w:t>
      </w:r>
      <w:r w:rsidRPr="007A72A2">
        <w:rPr>
          <w:rFonts w:ascii="Times New Roman" w:hAnsi="Times New Roman" w:cs="Times New Roman"/>
          <w:sz w:val="24"/>
          <w:szCs w:val="24"/>
        </w:rPr>
        <w:t xml:space="preserve"> </w:t>
      </w:r>
      <w:r w:rsidR="0068686E" w:rsidRPr="007A72A2">
        <w:rPr>
          <w:rFonts w:ascii="Times New Roman" w:hAnsi="Times New Roman" w:cs="Times New Roman"/>
          <w:sz w:val="24"/>
          <w:szCs w:val="24"/>
        </w:rPr>
        <w:t>2013</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5(12), 2449-2459.</w:t>
      </w:r>
    </w:p>
    <w:p w14:paraId="1D8B1A73" w14:textId="6FE30734"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24, Luan Y, Cui J, Zhai J, Li J, Han L,</w:t>
      </w:r>
      <w:r w:rsidR="0068686E" w:rsidRPr="007A72A2">
        <w:rPr>
          <w:rFonts w:ascii="Times New Roman" w:hAnsi="Times New Roman" w:cs="Times New Roman"/>
          <w:sz w:val="24"/>
          <w:szCs w:val="24"/>
        </w:rPr>
        <w:t xml:space="preserve"> </w:t>
      </w:r>
      <w:r w:rsidRPr="007A72A2">
        <w:rPr>
          <w:rFonts w:ascii="Times New Roman" w:hAnsi="Times New Roman" w:cs="Times New Roman"/>
          <w:sz w:val="24"/>
          <w:szCs w:val="24"/>
        </w:rPr>
        <w:t>Meng J. High-throughput sequencing reveals differential expression of miRNAs in tomato inoculated with</w:t>
      </w:r>
      <w:r w:rsidR="0068686E" w:rsidRPr="007A72A2">
        <w:rPr>
          <w:rFonts w:ascii="Times New Roman" w:hAnsi="Times New Roman" w:cs="Times New Roman"/>
          <w:sz w:val="24"/>
          <w:szCs w:val="24"/>
        </w:rPr>
        <w:t xml:space="preserve"> </w:t>
      </w:r>
      <w:r w:rsidRPr="007A72A2">
        <w:rPr>
          <w:rFonts w:ascii="Times New Roman" w:hAnsi="Times New Roman" w:cs="Times New Roman"/>
          <w:sz w:val="24"/>
          <w:szCs w:val="24"/>
        </w:rPr>
        <w:t>Phytophthora infestans. Planta</w:t>
      </w:r>
      <w:r w:rsidR="0068686E" w:rsidRPr="007A72A2">
        <w:rPr>
          <w:rFonts w:ascii="Times New Roman" w:hAnsi="Times New Roman" w:cs="Times New Roman"/>
          <w:sz w:val="24"/>
          <w:szCs w:val="24"/>
        </w:rPr>
        <w:t>.</w:t>
      </w:r>
      <w:r w:rsidRPr="007A72A2">
        <w:rPr>
          <w:rFonts w:ascii="Times New Roman" w:hAnsi="Times New Roman" w:cs="Times New Roman"/>
          <w:sz w:val="24"/>
          <w:szCs w:val="24"/>
        </w:rPr>
        <w:t xml:space="preserve"> </w:t>
      </w:r>
      <w:r w:rsidR="0068686E" w:rsidRPr="007A72A2">
        <w:rPr>
          <w:rFonts w:ascii="Times New Roman" w:hAnsi="Times New Roman" w:cs="Times New Roman"/>
          <w:sz w:val="24"/>
          <w:szCs w:val="24"/>
        </w:rPr>
        <w:t>2016</w:t>
      </w:r>
      <w:r w:rsidR="00CE4185" w:rsidRPr="007A72A2">
        <w:rPr>
          <w:rFonts w:ascii="Times New Roman" w:hAnsi="Times New Roman" w:cs="Times New Roman"/>
          <w:sz w:val="24"/>
          <w:szCs w:val="24"/>
        </w:rPr>
        <w:t>;</w:t>
      </w:r>
      <w:r w:rsidRPr="007A72A2">
        <w:rPr>
          <w:rFonts w:ascii="Times New Roman" w:hAnsi="Times New Roman" w:cs="Times New Roman"/>
          <w:sz w:val="24"/>
          <w:szCs w:val="24"/>
        </w:rPr>
        <w:t>241(6), 1405-1416.</w:t>
      </w:r>
    </w:p>
    <w:p w14:paraId="7C826359" w14:textId="34DE3778"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25, Ballén-Taborda C, Plata G, Ayling S, Rodríguez-Zapata F, Becerra Lopez-Lavalle, L.A, Duitama J, et al.</w:t>
      </w:r>
      <w:r w:rsidR="0068686E" w:rsidRPr="007A72A2">
        <w:rPr>
          <w:rFonts w:ascii="Times New Roman" w:hAnsi="Times New Roman" w:cs="Times New Roman"/>
          <w:sz w:val="24"/>
          <w:szCs w:val="24"/>
        </w:rPr>
        <w:t xml:space="preserve"> </w:t>
      </w:r>
      <w:r w:rsidRPr="007A72A2">
        <w:rPr>
          <w:rFonts w:ascii="Times New Roman" w:hAnsi="Times New Roman" w:cs="Times New Roman"/>
          <w:sz w:val="24"/>
          <w:szCs w:val="24"/>
        </w:rPr>
        <w:t>Identification of Cassava MicroRNAs under Abiotic Stress. International Journal of Genomics</w:t>
      </w:r>
      <w:r w:rsidR="00724B6F" w:rsidRPr="007A72A2">
        <w:rPr>
          <w:rFonts w:ascii="Times New Roman" w:hAnsi="Times New Roman" w:cs="Times New Roman"/>
          <w:sz w:val="24"/>
          <w:szCs w:val="24"/>
        </w:rPr>
        <w:t>.</w:t>
      </w:r>
      <w:r w:rsidRPr="007A72A2">
        <w:rPr>
          <w:rFonts w:ascii="Times New Roman" w:hAnsi="Times New Roman" w:cs="Times New Roman"/>
          <w:sz w:val="24"/>
          <w:szCs w:val="24"/>
        </w:rPr>
        <w:t xml:space="preserve"> </w:t>
      </w:r>
      <w:r w:rsidR="00724B6F" w:rsidRPr="007A72A2">
        <w:rPr>
          <w:rFonts w:ascii="Times New Roman" w:hAnsi="Times New Roman" w:cs="Times New Roman"/>
          <w:sz w:val="24"/>
          <w:szCs w:val="24"/>
        </w:rPr>
        <w:t>2013</w:t>
      </w:r>
      <w:r w:rsidR="00CE4185" w:rsidRPr="007A72A2">
        <w:rPr>
          <w:rFonts w:ascii="Times New Roman" w:hAnsi="Times New Roman" w:cs="Times New Roman"/>
          <w:sz w:val="24"/>
          <w:szCs w:val="24"/>
        </w:rPr>
        <w:t>;</w:t>
      </w:r>
      <w:r w:rsidR="00724B6F" w:rsidRPr="007A72A2">
        <w:rPr>
          <w:rFonts w:ascii="Times New Roman" w:hAnsi="Times New Roman" w:cs="Times New Roman"/>
          <w:sz w:val="24"/>
          <w:szCs w:val="24"/>
        </w:rPr>
        <w:t>857986</w:t>
      </w:r>
      <w:r w:rsidRPr="007A72A2">
        <w:rPr>
          <w:rFonts w:ascii="Times New Roman" w:hAnsi="Times New Roman" w:cs="Times New Roman"/>
          <w:sz w:val="24"/>
          <w:szCs w:val="24"/>
        </w:rPr>
        <w:t>.</w:t>
      </w:r>
    </w:p>
    <w:p w14:paraId="312A48AA" w14:textId="20E69C50"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 xml:space="preserve">26, </w:t>
      </w:r>
      <w:r w:rsidR="001F2047" w:rsidRPr="007A72A2">
        <w:rPr>
          <w:rFonts w:ascii="Times New Roman" w:hAnsi="Times New Roman" w:cs="Times New Roman"/>
          <w:sz w:val="24"/>
          <w:szCs w:val="24"/>
        </w:rPr>
        <w:t xml:space="preserve">Yang J, Zhang F, Li J, Chen J, Zhang H. </w:t>
      </w:r>
      <w:r w:rsidRPr="007A72A2">
        <w:rPr>
          <w:rFonts w:ascii="Times New Roman" w:hAnsi="Times New Roman" w:cs="Times New Roman"/>
          <w:sz w:val="24"/>
          <w:szCs w:val="24"/>
        </w:rPr>
        <w:t xml:space="preserve">Integrative Analysis of the microRNAome and Transcriptome Illuminates the Response of Susceptible Rice Plants to Rice Stripe </w:t>
      </w:r>
      <w:r w:rsidR="00F54D54" w:rsidRPr="007A72A2">
        <w:rPr>
          <w:rFonts w:ascii="Times New Roman" w:hAnsi="Times New Roman" w:cs="Times New Roman"/>
          <w:sz w:val="24"/>
          <w:szCs w:val="24"/>
        </w:rPr>
        <w:t>Virus. PLOS ONE</w:t>
      </w:r>
      <w:r w:rsidR="001F2047" w:rsidRPr="007A72A2">
        <w:rPr>
          <w:rFonts w:ascii="Times New Roman" w:hAnsi="Times New Roman" w:cs="Times New Roman"/>
          <w:sz w:val="24"/>
          <w:szCs w:val="24"/>
        </w:rPr>
        <w:t>.</w:t>
      </w:r>
      <w:r w:rsidR="00F54D54" w:rsidRPr="007A72A2">
        <w:rPr>
          <w:rFonts w:ascii="Times New Roman" w:hAnsi="Times New Roman" w:cs="Times New Roman"/>
          <w:sz w:val="24"/>
          <w:szCs w:val="24"/>
        </w:rPr>
        <w:t xml:space="preserve"> </w:t>
      </w:r>
      <w:r w:rsidR="001F2047" w:rsidRPr="007A72A2">
        <w:rPr>
          <w:rFonts w:ascii="Times New Roman" w:hAnsi="Times New Roman" w:cs="Times New Roman"/>
          <w:sz w:val="24"/>
          <w:szCs w:val="24"/>
        </w:rPr>
        <w:t>2016</w:t>
      </w:r>
      <w:r w:rsidR="00CE4185" w:rsidRPr="007A72A2">
        <w:rPr>
          <w:rFonts w:ascii="Times New Roman" w:hAnsi="Times New Roman" w:cs="Times New Roman"/>
          <w:sz w:val="24"/>
          <w:szCs w:val="24"/>
        </w:rPr>
        <w:t>;</w:t>
      </w:r>
      <w:r w:rsidR="00F54D54" w:rsidRPr="007A72A2">
        <w:rPr>
          <w:rFonts w:ascii="Times New Roman" w:hAnsi="Times New Roman" w:cs="Times New Roman"/>
          <w:sz w:val="24"/>
          <w:szCs w:val="24"/>
        </w:rPr>
        <w:t>11(1), e0146946</w:t>
      </w:r>
      <w:r w:rsidRPr="007A72A2">
        <w:rPr>
          <w:rFonts w:ascii="Times New Roman" w:hAnsi="Times New Roman" w:cs="Times New Roman"/>
          <w:sz w:val="24"/>
          <w:szCs w:val="24"/>
        </w:rPr>
        <w:t>.</w:t>
      </w:r>
    </w:p>
    <w:p w14:paraId="3E327AFF" w14:textId="0F55A5D7"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27, Singh N, Srivastava S, Sharma A. Identification and analysis of miRNAs and their targets in ginger using bioinformatics approach. Gene</w:t>
      </w:r>
      <w:r w:rsidR="001F2047" w:rsidRPr="007A72A2">
        <w:rPr>
          <w:rFonts w:ascii="Times New Roman" w:hAnsi="Times New Roman" w:cs="Times New Roman"/>
          <w:sz w:val="24"/>
          <w:szCs w:val="24"/>
        </w:rPr>
        <w:t>. 2015</w:t>
      </w:r>
      <w:r w:rsidR="00AE3A1E" w:rsidRPr="007A72A2">
        <w:rPr>
          <w:rFonts w:ascii="Times New Roman" w:hAnsi="Times New Roman" w:cs="Times New Roman"/>
          <w:sz w:val="24"/>
          <w:szCs w:val="24"/>
        </w:rPr>
        <w:t>;</w:t>
      </w:r>
      <w:r w:rsidR="00F54D54" w:rsidRPr="007A72A2">
        <w:rPr>
          <w:rFonts w:ascii="Times New Roman" w:hAnsi="Times New Roman" w:cs="Times New Roman"/>
          <w:sz w:val="24"/>
          <w:szCs w:val="24"/>
        </w:rPr>
        <w:t>575(2), 570-576</w:t>
      </w:r>
      <w:r w:rsidRPr="007A72A2">
        <w:rPr>
          <w:rFonts w:ascii="Times New Roman" w:hAnsi="Times New Roman" w:cs="Times New Roman"/>
          <w:sz w:val="24"/>
          <w:szCs w:val="24"/>
        </w:rPr>
        <w:t>.</w:t>
      </w:r>
    </w:p>
    <w:p w14:paraId="31A56F4A" w14:textId="07FE13EE"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 xml:space="preserve">28, Shu Y, Liu Y, Li W, Song L, Zhang J, Guo C. Genome-Wide Investigation of MicroRNAs and Their Targets in Response to Freezing Stress in Medicago sativa L., Based on High-Throughput Sequencing. </w:t>
      </w:r>
      <w:r w:rsidR="001F2047" w:rsidRPr="007A72A2">
        <w:rPr>
          <w:rFonts w:ascii="Times New Roman" w:hAnsi="Times New Roman" w:cs="Times New Roman"/>
          <w:sz w:val="24"/>
          <w:szCs w:val="24"/>
        </w:rPr>
        <w:t>G3-GENES GENOMES GENETICS.  2016</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6(3), 755-765.</w:t>
      </w:r>
    </w:p>
    <w:p w14:paraId="32AB3DE1" w14:textId="3214515A"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29, Song G, Zhang R, Zhang S, Li Y, Li G. Response of microRNAs to cold treatment in the young spikes of common wheat. BMC Genomics</w:t>
      </w:r>
      <w:r w:rsidR="001F2047" w:rsidRPr="007A72A2">
        <w:rPr>
          <w:rFonts w:ascii="Times New Roman" w:hAnsi="Times New Roman" w:cs="Times New Roman"/>
          <w:sz w:val="24"/>
          <w:szCs w:val="24"/>
        </w:rPr>
        <w:t>. 2017</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18(1), 212.</w:t>
      </w:r>
    </w:p>
    <w:p w14:paraId="6E71ABF7" w14:textId="042A0341"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30, Colaiacovo M, Bernardo L, Centomani I, Crosatti C, Giusti L, Orrù L, et al.</w:t>
      </w:r>
      <w:r w:rsidR="001F2047" w:rsidRPr="007A72A2">
        <w:rPr>
          <w:rFonts w:ascii="Times New Roman" w:hAnsi="Times New Roman" w:cs="Times New Roman"/>
          <w:sz w:val="24"/>
          <w:szCs w:val="24"/>
        </w:rPr>
        <w:t xml:space="preserve"> </w:t>
      </w:r>
      <w:r w:rsidRPr="007A72A2">
        <w:rPr>
          <w:rFonts w:ascii="Times New Roman" w:hAnsi="Times New Roman" w:cs="Times New Roman"/>
          <w:sz w:val="24"/>
          <w:szCs w:val="24"/>
        </w:rPr>
        <w:t xml:space="preserve">A Survey of MicroRNA Length Variants Contributing to miRNome Complexity in Peach (Prunus Persica </w:t>
      </w:r>
      <w:r w:rsidR="00724B6F" w:rsidRPr="007A72A2">
        <w:rPr>
          <w:rFonts w:ascii="Times New Roman" w:hAnsi="Times New Roman" w:cs="Times New Roman"/>
          <w:sz w:val="24"/>
          <w:szCs w:val="24"/>
        </w:rPr>
        <w:t>L). Frontiers in Plant Science.</w:t>
      </w:r>
      <w:r w:rsidR="00192CFF" w:rsidRPr="007A72A2">
        <w:rPr>
          <w:rFonts w:ascii="Times New Roman" w:hAnsi="Times New Roman" w:cs="Times New Roman"/>
          <w:sz w:val="24"/>
          <w:szCs w:val="24"/>
        </w:rPr>
        <w:t xml:space="preserve"> </w:t>
      </w:r>
      <w:r w:rsidR="001F2047" w:rsidRPr="007A72A2">
        <w:rPr>
          <w:rFonts w:ascii="Times New Roman" w:hAnsi="Times New Roman" w:cs="Times New Roman"/>
          <w:sz w:val="24"/>
          <w:szCs w:val="24"/>
        </w:rPr>
        <w:t>2012</w:t>
      </w:r>
      <w:r w:rsidR="00AE3A1E" w:rsidRPr="007A72A2">
        <w:rPr>
          <w:rFonts w:ascii="Times New Roman" w:hAnsi="Times New Roman" w:cs="Times New Roman"/>
          <w:sz w:val="24"/>
          <w:szCs w:val="24"/>
        </w:rPr>
        <w:t>;</w:t>
      </w:r>
      <w:r w:rsidR="00724B6F" w:rsidRPr="007A72A2">
        <w:rPr>
          <w:rFonts w:ascii="Times New Roman" w:hAnsi="Times New Roman" w:cs="Times New Roman"/>
          <w:sz w:val="24"/>
          <w:szCs w:val="24"/>
        </w:rPr>
        <w:t>3:165.</w:t>
      </w:r>
      <w:r w:rsidR="003F41A6" w:rsidRPr="007A72A2">
        <w:rPr>
          <w:rFonts w:ascii="Times New Roman" w:hAnsi="Times New Roman" w:cs="Times New Roman"/>
          <w:sz w:val="24"/>
          <w:szCs w:val="24"/>
        </w:rPr>
        <w:t xml:space="preserve"> </w:t>
      </w:r>
      <w:r w:rsidR="001F2047" w:rsidRPr="007A72A2">
        <w:rPr>
          <w:rFonts w:ascii="Times New Roman" w:hAnsi="Times New Roman" w:cs="Times New Roman"/>
          <w:sz w:val="24"/>
          <w:szCs w:val="24"/>
        </w:rPr>
        <w:t>d</w:t>
      </w:r>
      <w:r w:rsidR="00724B6F" w:rsidRPr="007A72A2">
        <w:rPr>
          <w:rFonts w:ascii="Times New Roman" w:hAnsi="Times New Roman" w:cs="Times New Roman"/>
          <w:sz w:val="24"/>
          <w:szCs w:val="24"/>
        </w:rPr>
        <w:t>oi: 10.3389/fpls.2012.00165.</w:t>
      </w:r>
    </w:p>
    <w:p w14:paraId="19DF0AA9" w14:textId="190C49DE"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31, Singh N, Sharma A</w:t>
      </w:r>
      <w:r w:rsidR="00192CFF" w:rsidRPr="007A72A2">
        <w:rPr>
          <w:rFonts w:ascii="Times New Roman" w:hAnsi="Times New Roman" w:cs="Times New Roman"/>
          <w:sz w:val="24"/>
          <w:szCs w:val="24"/>
        </w:rPr>
        <w:t>.</w:t>
      </w:r>
      <w:r w:rsidRPr="007A72A2">
        <w:rPr>
          <w:rFonts w:ascii="Times New Roman" w:hAnsi="Times New Roman" w:cs="Times New Roman"/>
          <w:sz w:val="24"/>
          <w:szCs w:val="24"/>
        </w:rPr>
        <w:t xml:space="preserve"> In-silico identification of miRNAs and their regulating target functions in Ocimum basilicum. Gene</w:t>
      </w:r>
      <w:r w:rsidR="00192CFF" w:rsidRPr="007A72A2">
        <w:rPr>
          <w:rFonts w:ascii="Times New Roman" w:hAnsi="Times New Roman" w:cs="Times New Roman"/>
          <w:sz w:val="24"/>
          <w:szCs w:val="24"/>
        </w:rPr>
        <w:t>.</w:t>
      </w:r>
      <w:r w:rsidRPr="007A72A2">
        <w:rPr>
          <w:rFonts w:ascii="Times New Roman" w:hAnsi="Times New Roman" w:cs="Times New Roman"/>
          <w:sz w:val="24"/>
          <w:szCs w:val="24"/>
        </w:rPr>
        <w:t xml:space="preserve"> </w:t>
      </w:r>
      <w:r w:rsidR="00192CFF" w:rsidRPr="007A72A2">
        <w:rPr>
          <w:rFonts w:ascii="Times New Roman" w:hAnsi="Times New Roman" w:cs="Times New Roman"/>
          <w:sz w:val="24"/>
          <w:szCs w:val="24"/>
        </w:rPr>
        <w:t>2014</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552(2), 277-282.</w:t>
      </w:r>
    </w:p>
    <w:p w14:paraId="1CA8A67A" w14:textId="4C7B942D"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32, Cock J, Liu F, Duan D, Bourdareau S, Tarver J</w:t>
      </w:r>
      <w:r w:rsidR="00192CFF" w:rsidRPr="007A72A2">
        <w:rPr>
          <w:rFonts w:ascii="Times New Roman" w:hAnsi="Times New Roman" w:cs="Times New Roman"/>
          <w:sz w:val="24"/>
          <w:szCs w:val="24"/>
        </w:rPr>
        <w:t>.</w:t>
      </w:r>
      <w:r w:rsidRPr="007A72A2">
        <w:rPr>
          <w:rFonts w:ascii="Times New Roman" w:hAnsi="Times New Roman" w:cs="Times New Roman"/>
          <w:sz w:val="24"/>
          <w:szCs w:val="24"/>
        </w:rPr>
        <w:t xml:space="preserve"> Rapid Evolution of microRNA Loci in the Brown Algae. Genome Biology &amp; Evolution</w:t>
      </w:r>
      <w:r w:rsidR="00192CFF" w:rsidRPr="007A72A2">
        <w:rPr>
          <w:rFonts w:ascii="Times New Roman" w:hAnsi="Times New Roman" w:cs="Times New Roman"/>
          <w:sz w:val="24"/>
          <w:szCs w:val="24"/>
        </w:rPr>
        <w:t>. 2017</w:t>
      </w:r>
      <w:r w:rsidR="00AE3A1E" w:rsidRPr="007A72A2">
        <w:rPr>
          <w:rFonts w:ascii="Times New Roman" w:hAnsi="Times New Roman" w:cs="Times New Roman"/>
          <w:sz w:val="24"/>
          <w:szCs w:val="24"/>
        </w:rPr>
        <w:t>;</w:t>
      </w:r>
      <w:r w:rsidR="00724B6F" w:rsidRPr="007A72A2">
        <w:rPr>
          <w:rFonts w:ascii="Times New Roman" w:hAnsi="Times New Roman" w:cs="Times New Roman"/>
          <w:sz w:val="24"/>
          <w:szCs w:val="24"/>
        </w:rPr>
        <w:t>9(3):740-749.</w:t>
      </w:r>
      <w:r w:rsidR="005C41A2" w:rsidRPr="007A72A2">
        <w:rPr>
          <w:rFonts w:ascii="Times New Roman" w:hAnsi="Times New Roman" w:cs="Times New Roman"/>
          <w:sz w:val="24"/>
          <w:szCs w:val="24"/>
        </w:rPr>
        <w:t xml:space="preserve"> doi: 10.1093/gbe/evx038.</w:t>
      </w:r>
    </w:p>
    <w:p w14:paraId="0D0748D3" w14:textId="0DA61F47"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33, Sunkar R</w:t>
      </w:r>
      <w:r w:rsidR="00192CFF" w:rsidRPr="007A72A2">
        <w:rPr>
          <w:rFonts w:ascii="Times New Roman" w:hAnsi="Times New Roman" w:cs="Times New Roman"/>
          <w:sz w:val="24"/>
          <w:szCs w:val="24"/>
        </w:rPr>
        <w:t>.</w:t>
      </w:r>
      <w:r w:rsidR="00CD151F" w:rsidRPr="007A72A2">
        <w:rPr>
          <w:rFonts w:ascii="Times New Roman" w:hAnsi="Times New Roman" w:cs="Times New Roman"/>
          <w:sz w:val="24"/>
          <w:szCs w:val="24"/>
        </w:rPr>
        <w:t xml:space="preserve"> </w:t>
      </w:r>
      <w:r w:rsidRPr="007A72A2">
        <w:rPr>
          <w:rFonts w:ascii="Times New Roman" w:hAnsi="Times New Roman" w:cs="Times New Roman"/>
          <w:sz w:val="24"/>
          <w:szCs w:val="24"/>
        </w:rPr>
        <w:t>Genome-wide identification of the Phaseolus vulgaris sRNAome using small</w:t>
      </w:r>
      <w:r w:rsidR="00724B6F" w:rsidRPr="007A72A2">
        <w:rPr>
          <w:rFonts w:ascii="Times New Roman" w:hAnsi="Times New Roman" w:cs="Times New Roman"/>
          <w:sz w:val="24"/>
          <w:szCs w:val="24"/>
        </w:rPr>
        <w:t xml:space="preserve"> RNA and degradome sequencing</w:t>
      </w:r>
      <w:r w:rsidRPr="007A72A2">
        <w:rPr>
          <w:rFonts w:ascii="Times New Roman" w:hAnsi="Times New Roman" w:cs="Times New Roman"/>
          <w:sz w:val="24"/>
          <w:szCs w:val="24"/>
        </w:rPr>
        <w:t>. BMC Genomics</w:t>
      </w:r>
      <w:r w:rsidR="00192CFF" w:rsidRPr="007A72A2">
        <w:rPr>
          <w:rFonts w:ascii="Times New Roman" w:hAnsi="Times New Roman" w:cs="Times New Roman"/>
          <w:sz w:val="24"/>
          <w:szCs w:val="24"/>
        </w:rPr>
        <w:t>. 2015</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16:423(1):423.</w:t>
      </w:r>
    </w:p>
    <w:p w14:paraId="6B818A76" w14:textId="69315F31"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lastRenderedPageBreak/>
        <w:t>34, Zhang R, Marshall D, Bryan G,</w:t>
      </w:r>
      <w:r w:rsidR="00192CFF" w:rsidRPr="007A72A2">
        <w:rPr>
          <w:rFonts w:ascii="Times New Roman" w:hAnsi="Times New Roman" w:cs="Times New Roman"/>
          <w:sz w:val="24"/>
          <w:szCs w:val="24"/>
        </w:rPr>
        <w:t xml:space="preserve"> Hornyik C</w:t>
      </w:r>
      <w:r w:rsidRPr="007A72A2">
        <w:rPr>
          <w:rFonts w:ascii="Times New Roman" w:hAnsi="Times New Roman" w:cs="Times New Roman"/>
          <w:sz w:val="24"/>
          <w:szCs w:val="24"/>
        </w:rPr>
        <w:t>.</w:t>
      </w:r>
      <w:r w:rsidR="00CD151F" w:rsidRPr="007A72A2">
        <w:rPr>
          <w:rFonts w:ascii="Times New Roman" w:hAnsi="Times New Roman" w:cs="Times New Roman"/>
          <w:sz w:val="24"/>
          <w:szCs w:val="24"/>
        </w:rPr>
        <w:t xml:space="preserve"> </w:t>
      </w:r>
      <w:r w:rsidRPr="007A72A2">
        <w:rPr>
          <w:rFonts w:ascii="Times New Roman" w:hAnsi="Times New Roman" w:cs="Times New Roman"/>
          <w:sz w:val="24"/>
          <w:szCs w:val="24"/>
        </w:rPr>
        <w:t>Identification and Characterization of miRNA Transcriptome in Potato by High-Thro</w:t>
      </w:r>
      <w:r w:rsidR="00CD151F" w:rsidRPr="007A72A2">
        <w:rPr>
          <w:rFonts w:ascii="Times New Roman" w:hAnsi="Times New Roman" w:cs="Times New Roman"/>
          <w:sz w:val="24"/>
          <w:szCs w:val="24"/>
        </w:rPr>
        <w:t>ughput Sequencing. PLoS ONE</w:t>
      </w:r>
      <w:r w:rsidR="00192CFF" w:rsidRPr="007A72A2">
        <w:rPr>
          <w:rFonts w:ascii="Times New Roman" w:hAnsi="Times New Roman" w:cs="Times New Roman"/>
          <w:sz w:val="24"/>
          <w:szCs w:val="24"/>
        </w:rPr>
        <w:t>. 2013</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8(2):e57233.</w:t>
      </w:r>
    </w:p>
    <w:p w14:paraId="63A9B977" w14:textId="12731DF5"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35</w:t>
      </w:r>
      <w:r w:rsidR="00724B6F" w:rsidRPr="007A72A2">
        <w:rPr>
          <w:rFonts w:ascii="Times New Roman" w:hAnsi="Times New Roman" w:cs="Times New Roman"/>
          <w:sz w:val="24"/>
          <w:szCs w:val="24"/>
        </w:rPr>
        <w:t>, Zhonglong G, Zheng K</w:t>
      </w:r>
      <w:r w:rsidRPr="007A72A2">
        <w:rPr>
          <w:rFonts w:ascii="Times New Roman" w:hAnsi="Times New Roman" w:cs="Times New Roman"/>
          <w:sz w:val="24"/>
          <w:szCs w:val="24"/>
        </w:rPr>
        <w:t>, Ying W, et al</w:t>
      </w:r>
      <w:r w:rsidR="005C41A2" w:rsidRPr="007A72A2">
        <w:rPr>
          <w:rFonts w:ascii="Times New Roman" w:hAnsi="Times New Roman" w:cs="Times New Roman"/>
          <w:sz w:val="24"/>
          <w:szCs w:val="24"/>
        </w:rPr>
        <w:t xml:space="preserve">. </w:t>
      </w:r>
      <w:r w:rsidRPr="007A72A2">
        <w:rPr>
          <w:rFonts w:ascii="Times New Roman" w:hAnsi="Times New Roman" w:cs="Times New Roman"/>
          <w:sz w:val="24"/>
          <w:szCs w:val="24"/>
        </w:rPr>
        <w:t>PmiREN: a comprehensive</w:t>
      </w:r>
      <w:r w:rsidR="00724B6F" w:rsidRPr="007A72A2">
        <w:rPr>
          <w:rFonts w:ascii="Times New Roman" w:hAnsi="Times New Roman" w:cs="Times New Roman"/>
          <w:sz w:val="24"/>
          <w:szCs w:val="24"/>
        </w:rPr>
        <w:t xml:space="preserve"> encyclopedia of plant miRNAs</w:t>
      </w:r>
      <w:r w:rsidRPr="007A72A2">
        <w:rPr>
          <w:rFonts w:ascii="Times New Roman" w:hAnsi="Times New Roman" w:cs="Times New Roman"/>
          <w:sz w:val="24"/>
          <w:szCs w:val="24"/>
        </w:rPr>
        <w:t>. Nucleic Acids Research.</w:t>
      </w:r>
      <w:r w:rsidR="00724B6F" w:rsidRPr="007A72A2">
        <w:rPr>
          <w:rFonts w:ascii="Times New Roman" w:hAnsi="Times New Roman" w:cs="Times New Roman"/>
          <w:sz w:val="24"/>
          <w:szCs w:val="24"/>
        </w:rPr>
        <w:t xml:space="preserve"> </w:t>
      </w:r>
      <w:r w:rsidR="00CD4888" w:rsidRPr="007A72A2">
        <w:rPr>
          <w:rFonts w:ascii="Times New Roman" w:hAnsi="Times New Roman" w:cs="Times New Roman"/>
          <w:sz w:val="24"/>
          <w:szCs w:val="24"/>
        </w:rPr>
        <w:t>201</w:t>
      </w:r>
      <w:r w:rsidR="00AE3A1E" w:rsidRPr="007A72A2">
        <w:rPr>
          <w:rFonts w:ascii="Times New Roman" w:hAnsi="Times New Roman" w:cs="Times New Roman"/>
          <w:sz w:val="24"/>
          <w:szCs w:val="24"/>
        </w:rPr>
        <w:t>9;</w:t>
      </w:r>
      <w:r w:rsidR="00724B6F" w:rsidRPr="007A72A2">
        <w:rPr>
          <w:rFonts w:ascii="Times New Roman" w:hAnsi="Times New Roman" w:cs="Times New Roman"/>
          <w:sz w:val="24"/>
          <w:szCs w:val="24"/>
        </w:rPr>
        <w:t>pii: gkz894.</w:t>
      </w:r>
      <w:r w:rsidR="005C41A2" w:rsidRPr="007A72A2">
        <w:rPr>
          <w:rFonts w:ascii="Times New Roman" w:hAnsi="Times New Roman" w:cs="Times New Roman"/>
          <w:sz w:val="24"/>
          <w:szCs w:val="24"/>
        </w:rPr>
        <w:t xml:space="preserve"> doi: 10.1093/nar/gkz894.</w:t>
      </w:r>
    </w:p>
    <w:p w14:paraId="013CF9F4" w14:textId="70F500AF"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36, Kumar D, Dutta S, Singh D, Prabhu K, Kumar M, Mukhopadhyay K. Uncovering leaf rust responsive miRNAs in wheat (Triticum aestivum L.) using high-throughput sequencing and prediction of their targets through degradome analysis. Planta.</w:t>
      </w:r>
      <w:r w:rsidR="00724B6F" w:rsidRPr="007A72A2">
        <w:rPr>
          <w:rFonts w:ascii="Times New Roman" w:hAnsi="Times New Roman" w:cs="Times New Roman"/>
          <w:sz w:val="24"/>
          <w:szCs w:val="24"/>
        </w:rPr>
        <w:t xml:space="preserve"> </w:t>
      </w:r>
      <w:r w:rsidR="00CD4888" w:rsidRPr="007A72A2">
        <w:rPr>
          <w:rFonts w:ascii="Times New Roman" w:hAnsi="Times New Roman" w:cs="Times New Roman"/>
          <w:sz w:val="24"/>
          <w:szCs w:val="24"/>
        </w:rPr>
        <w:t>2017</w:t>
      </w:r>
      <w:r w:rsidR="00AE3A1E" w:rsidRPr="007A72A2">
        <w:rPr>
          <w:rFonts w:ascii="Times New Roman" w:hAnsi="Times New Roman" w:cs="Times New Roman"/>
          <w:sz w:val="24"/>
          <w:szCs w:val="24"/>
        </w:rPr>
        <w:t>;</w:t>
      </w:r>
      <w:r w:rsidR="00724B6F" w:rsidRPr="007A72A2">
        <w:rPr>
          <w:rFonts w:ascii="Times New Roman" w:hAnsi="Times New Roman" w:cs="Times New Roman"/>
          <w:sz w:val="24"/>
          <w:szCs w:val="24"/>
        </w:rPr>
        <w:t>245(1):161-182.</w:t>
      </w:r>
      <w:r w:rsidR="005C41A2" w:rsidRPr="007A72A2">
        <w:rPr>
          <w:rFonts w:ascii="Times New Roman" w:hAnsi="Times New Roman" w:cs="Times New Roman"/>
          <w:sz w:val="24"/>
          <w:szCs w:val="24"/>
        </w:rPr>
        <w:t xml:space="preserve"> doi: 10.1007/s00425-016-2600-9.</w:t>
      </w:r>
    </w:p>
    <w:p w14:paraId="1B4DB273" w14:textId="5B7CC1A1"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37, Lakhotia N, Joshi G, Bhardwaj A, Katiyar-Agarwal S, Agarwal M</w:t>
      </w:r>
      <w:r w:rsidR="00CD4888" w:rsidRPr="007A72A2">
        <w:rPr>
          <w:rFonts w:ascii="Times New Roman" w:hAnsi="Times New Roman" w:cs="Times New Roman"/>
          <w:sz w:val="24"/>
          <w:szCs w:val="24"/>
        </w:rPr>
        <w:t>,</w:t>
      </w:r>
      <w:r w:rsidRPr="007A72A2">
        <w:rPr>
          <w:rFonts w:ascii="Times New Roman" w:hAnsi="Times New Roman" w:cs="Times New Roman"/>
          <w:sz w:val="24"/>
          <w:szCs w:val="24"/>
        </w:rPr>
        <w:t xml:space="preserve"> Jagannath A, et al.</w:t>
      </w:r>
      <w:r w:rsidR="00724B6F" w:rsidRPr="007A72A2">
        <w:rPr>
          <w:rFonts w:ascii="Times New Roman" w:hAnsi="Times New Roman" w:cs="Times New Roman"/>
          <w:sz w:val="24"/>
          <w:szCs w:val="24"/>
        </w:rPr>
        <w:t xml:space="preserve"> </w:t>
      </w:r>
      <w:r w:rsidRPr="007A72A2">
        <w:rPr>
          <w:rFonts w:ascii="Times New Roman" w:hAnsi="Times New Roman" w:cs="Times New Roman"/>
          <w:sz w:val="24"/>
          <w:szCs w:val="24"/>
        </w:rPr>
        <w:t>Identification and characterization of miRNAome in root, stem, leaf and tuber developmental stages of potato (Solanum tuberosum L.) by high-throughput sequencing. BMC Plant Biology</w:t>
      </w:r>
      <w:r w:rsidR="00CD4888" w:rsidRPr="007A72A2">
        <w:rPr>
          <w:rFonts w:ascii="Times New Roman" w:hAnsi="Times New Roman" w:cs="Times New Roman"/>
          <w:sz w:val="24"/>
          <w:szCs w:val="24"/>
        </w:rPr>
        <w:t>. 2014</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14(1), 6.</w:t>
      </w:r>
      <w:r w:rsidR="00303671" w:rsidRPr="007A72A2">
        <w:rPr>
          <w:rFonts w:ascii="Times New Roman" w:hAnsi="Times New Roman" w:cs="Times New Roman"/>
          <w:sz w:val="24"/>
          <w:szCs w:val="24"/>
        </w:rPr>
        <w:t xml:space="preserve"> doi: 10.1186/1471-2229-14-6.</w:t>
      </w:r>
    </w:p>
    <w:p w14:paraId="0EC3B116" w14:textId="6425EDE7"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38, Huen A, Bally J, Smith P.</w:t>
      </w:r>
      <w:r w:rsidR="00A16E54" w:rsidRPr="007A72A2">
        <w:rPr>
          <w:rFonts w:ascii="Times New Roman" w:hAnsi="Times New Roman" w:cs="Times New Roman"/>
          <w:sz w:val="24"/>
          <w:szCs w:val="24"/>
        </w:rPr>
        <w:t xml:space="preserve"> </w:t>
      </w:r>
      <w:r w:rsidRPr="007A72A2">
        <w:rPr>
          <w:rFonts w:ascii="Times New Roman" w:hAnsi="Times New Roman" w:cs="Times New Roman"/>
          <w:sz w:val="24"/>
          <w:szCs w:val="24"/>
        </w:rPr>
        <w:t>Identification and characterisation of microRNAs and their target genes in phosphate-starved Nicotiana benthamiana by small RNA deep sequencing and 5’RACE analysis. BMC Genomics</w:t>
      </w:r>
      <w:r w:rsidR="00CD4888" w:rsidRPr="007A72A2">
        <w:rPr>
          <w:rFonts w:ascii="Times New Roman" w:hAnsi="Times New Roman" w:cs="Times New Roman"/>
          <w:sz w:val="24"/>
          <w:szCs w:val="24"/>
        </w:rPr>
        <w:t>.</w:t>
      </w:r>
      <w:r w:rsidRPr="007A72A2">
        <w:rPr>
          <w:rFonts w:ascii="Times New Roman" w:hAnsi="Times New Roman" w:cs="Times New Roman"/>
          <w:sz w:val="24"/>
          <w:szCs w:val="24"/>
        </w:rPr>
        <w:t xml:space="preserve"> </w:t>
      </w:r>
      <w:r w:rsidR="00CD4888" w:rsidRPr="007A72A2">
        <w:rPr>
          <w:rFonts w:ascii="Times New Roman" w:hAnsi="Times New Roman" w:cs="Times New Roman"/>
          <w:sz w:val="24"/>
          <w:szCs w:val="24"/>
        </w:rPr>
        <w:t>2018</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19(1).</w:t>
      </w:r>
      <w:r w:rsidR="005C41A2" w:rsidRPr="007A72A2">
        <w:rPr>
          <w:rFonts w:ascii="Times New Roman" w:hAnsi="Times New Roman" w:cs="Times New Roman"/>
          <w:sz w:val="24"/>
          <w:szCs w:val="24"/>
        </w:rPr>
        <w:t xml:space="preserve"> doi: 10.1186/s12864-018-5258-9.</w:t>
      </w:r>
    </w:p>
    <w:p w14:paraId="046D46AA" w14:textId="7EF70FEF"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39,</w:t>
      </w:r>
      <w:r w:rsidR="00BD2B2D" w:rsidRPr="007A72A2">
        <w:rPr>
          <w:rFonts w:ascii="Times New Roman" w:hAnsi="Times New Roman" w:cs="Times New Roman"/>
          <w:sz w:val="24"/>
          <w:szCs w:val="24"/>
        </w:rPr>
        <w:t xml:space="preserve"> Thiebaut F, Rojas C, Grativol C, Calixto E, Motta M, Peixoto B,</w:t>
      </w:r>
      <w:r w:rsidRPr="007A72A2">
        <w:rPr>
          <w:rFonts w:ascii="Times New Roman" w:hAnsi="Times New Roman" w:cs="Times New Roman"/>
          <w:sz w:val="24"/>
          <w:szCs w:val="24"/>
        </w:rPr>
        <w:t xml:space="preserve"> et al.</w:t>
      </w:r>
      <w:r w:rsidR="00A16E54" w:rsidRPr="007A72A2">
        <w:rPr>
          <w:rFonts w:ascii="Times New Roman" w:hAnsi="Times New Roman" w:cs="Times New Roman"/>
          <w:sz w:val="24"/>
          <w:szCs w:val="24"/>
        </w:rPr>
        <w:t xml:space="preserve"> </w:t>
      </w:r>
      <w:r w:rsidRPr="007A72A2">
        <w:rPr>
          <w:rFonts w:ascii="Times New Roman" w:hAnsi="Times New Roman" w:cs="Times New Roman"/>
          <w:sz w:val="24"/>
          <w:szCs w:val="24"/>
        </w:rPr>
        <w:t>Roles of Non-Coding RNA in Sugarcane-Microbe Inter</w:t>
      </w:r>
      <w:r w:rsidR="00B35F77" w:rsidRPr="007A72A2">
        <w:rPr>
          <w:rFonts w:ascii="Times New Roman" w:hAnsi="Times New Roman" w:cs="Times New Roman"/>
          <w:sz w:val="24"/>
          <w:szCs w:val="24"/>
        </w:rPr>
        <w:t>action. Non-Coding RNA</w:t>
      </w:r>
      <w:r w:rsidR="00CD4888" w:rsidRPr="007A72A2">
        <w:rPr>
          <w:rFonts w:ascii="Times New Roman" w:hAnsi="Times New Roman" w:cs="Times New Roman"/>
          <w:sz w:val="24"/>
          <w:szCs w:val="24"/>
        </w:rPr>
        <w:t>.</w:t>
      </w:r>
      <w:r w:rsidR="00B35F77" w:rsidRPr="007A72A2">
        <w:rPr>
          <w:rFonts w:ascii="Times New Roman" w:hAnsi="Times New Roman" w:cs="Times New Roman"/>
          <w:sz w:val="24"/>
          <w:szCs w:val="24"/>
        </w:rPr>
        <w:t xml:space="preserve"> </w:t>
      </w:r>
      <w:r w:rsidR="00CD4888" w:rsidRPr="007A72A2">
        <w:rPr>
          <w:rFonts w:ascii="Times New Roman" w:hAnsi="Times New Roman" w:cs="Times New Roman"/>
          <w:sz w:val="24"/>
          <w:szCs w:val="24"/>
        </w:rPr>
        <w:t>2017</w:t>
      </w:r>
      <w:r w:rsidR="00AE3A1E" w:rsidRPr="007A72A2">
        <w:rPr>
          <w:rFonts w:ascii="Times New Roman" w:hAnsi="Times New Roman" w:cs="Times New Roman"/>
          <w:sz w:val="24"/>
          <w:szCs w:val="24"/>
        </w:rPr>
        <w:t>;</w:t>
      </w:r>
      <w:r w:rsidR="00B35F77" w:rsidRPr="007A72A2">
        <w:rPr>
          <w:rFonts w:ascii="Times New Roman" w:hAnsi="Times New Roman" w:cs="Times New Roman"/>
          <w:sz w:val="24"/>
          <w:szCs w:val="24"/>
        </w:rPr>
        <w:t>3(4), 25. doi: 10.3390/ncrna3040025.</w:t>
      </w:r>
    </w:p>
    <w:p w14:paraId="6F3CA349" w14:textId="0159583E"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40, Coruh C, Cho S, Shahid S, Liu Q, Wierzbicki A, Axtell M</w:t>
      </w:r>
      <w:r w:rsidR="00BD2B2D" w:rsidRPr="007A72A2">
        <w:rPr>
          <w:rFonts w:ascii="Times New Roman" w:hAnsi="Times New Roman" w:cs="Times New Roman"/>
          <w:sz w:val="24"/>
          <w:szCs w:val="24"/>
        </w:rPr>
        <w:t>.</w:t>
      </w:r>
      <w:r w:rsidRPr="007A72A2">
        <w:rPr>
          <w:rFonts w:ascii="Times New Roman" w:hAnsi="Times New Roman" w:cs="Times New Roman"/>
          <w:sz w:val="24"/>
          <w:szCs w:val="24"/>
        </w:rPr>
        <w:t xml:space="preserve"> Comprehensive Annotation of Physcomitrella patens Small RNA Loci Reveals That the Heterochromatic Short Interfering RNA Pathway Is Largely Conserved in Land Plants. The Plant Cell</w:t>
      </w:r>
      <w:r w:rsidR="00BD2B2D" w:rsidRPr="007A72A2">
        <w:rPr>
          <w:rFonts w:ascii="Times New Roman" w:hAnsi="Times New Roman" w:cs="Times New Roman"/>
          <w:sz w:val="24"/>
          <w:szCs w:val="24"/>
        </w:rPr>
        <w:t>. 2015</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 xml:space="preserve"> tpc.15.00228.</w:t>
      </w:r>
    </w:p>
    <w:p w14:paraId="04512092" w14:textId="6380084D"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41, Narsai R, Gouil Q, Secco D, Srivastava A, Karpievitch Y, Liew L, et al.</w:t>
      </w:r>
      <w:r w:rsidR="00A16E54" w:rsidRPr="007A72A2">
        <w:rPr>
          <w:rFonts w:ascii="Times New Roman" w:hAnsi="Times New Roman" w:cs="Times New Roman"/>
          <w:sz w:val="24"/>
          <w:szCs w:val="24"/>
        </w:rPr>
        <w:t xml:space="preserve"> </w:t>
      </w:r>
      <w:r w:rsidRPr="007A72A2">
        <w:rPr>
          <w:rFonts w:ascii="Times New Roman" w:hAnsi="Times New Roman" w:cs="Times New Roman"/>
          <w:sz w:val="24"/>
          <w:szCs w:val="24"/>
        </w:rPr>
        <w:t>Extensive transcriptomic and epigenomic remodelling occurs during Arabidopsis thaliana germination. Genome Biology</w:t>
      </w:r>
      <w:r w:rsidR="00BD2B2D" w:rsidRPr="007A72A2">
        <w:rPr>
          <w:rFonts w:ascii="Times New Roman" w:hAnsi="Times New Roman" w:cs="Times New Roman"/>
          <w:sz w:val="24"/>
          <w:szCs w:val="24"/>
        </w:rPr>
        <w:t>.</w:t>
      </w:r>
      <w:r w:rsidRPr="007A72A2">
        <w:rPr>
          <w:rFonts w:ascii="Times New Roman" w:hAnsi="Times New Roman" w:cs="Times New Roman"/>
          <w:sz w:val="24"/>
          <w:szCs w:val="24"/>
        </w:rPr>
        <w:t xml:space="preserve"> </w:t>
      </w:r>
      <w:r w:rsidR="00BD2B2D" w:rsidRPr="007A72A2">
        <w:rPr>
          <w:rFonts w:ascii="Times New Roman" w:hAnsi="Times New Roman" w:cs="Times New Roman"/>
          <w:sz w:val="24"/>
          <w:szCs w:val="24"/>
        </w:rPr>
        <w:t>2017</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18(1), 172.</w:t>
      </w:r>
    </w:p>
    <w:p w14:paraId="375B3245" w14:textId="3019B15F"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42, Ganie S, Mondal</w:t>
      </w:r>
      <w:r w:rsidR="00C214DF" w:rsidRPr="007A72A2">
        <w:rPr>
          <w:rFonts w:ascii="Times New Roman" w:hAnsi="Times New Roman" w:cs="Times New Roman"/>
          <w:sz w:val="24"/>
          <w:szCs w:val="24"/>
        </w:rPr>
        <w:t xml:space="preserve"> </w:t>
      </w:r>
      <w:r w:rsidRPr="007A72A2">
        <w:rPr>
          <w:rFonts w:ascii="Times New Roman" w:hAnsi="Times New Roman" w:cs="Times New Roman"/>
          <w:sz w:val="24"/>
          <w:szCs w:val="24"/>
        </w:rPr>
        <w:t>T. Genome-wide development of novel miRNA-based microsatellite markers of rice (Oryza sativa) for genotyping applications. Molecular Breeding</w:t>
      </w:r>
      <w:r w:rsidR="00BD2B2D" w:rsidRPr="007A72A2">
        <w:rPr>
          <w:rFonts w:ascii="Times New Roman" w:hAnsi="Times New Roman" w:cs="Times New Roman"/>
          <w:sz w:val="24"/>
          <w:szCs w:val="24"/>
        </w:rPr>
        <w:t>. 2015</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35(1), 51</w:t>
      </w:r>
      <w:r w:rsidR="00B35F77" w:rsidRPr="007A72A2">
        <w:rPr>
          <w:rFonts w:ascii="Times New Roman" w:hAnsi="Times New Roman" w:cs="Times New Roman"/>
          <w:sz w:val="24"/>
          <w:szCs w:val="24"/>
        </w:rPr>
        <w:t>.</w:t>
      </w:r>
      <w:r w:rsidR="00A16E54" w:rsidRPr="007A72A2">
        <w:rPr>
          <w:rFonts w:ascii="Times New Roman" w:hAnsi="Times New Roman" w:cs="Times New Roman"/>
          <w:sz w:val="24"/>
          <w:szCs w:val="24"/>
        </w:rPr>
        <w:t xml:space="preserve"> </w:t>
      </w:r>
      <w:r w:rsidR="00B35F77" w:rsidRPr="007A72A2">
        <w:rPr>
          <w:rFonts w:ascii="Times New Roman" w:hAnsi="Times New Roman" w:cs="Times New Roman"/>
          <w:sz w:val="24"/>
          <w:szCs w:val="24"/>
        </w:rPr>
        <w:t>doi: 10.1007/s11032-015-0207-7.</w:t>
      </w:r>
    </w:p>
    <w:p w14:paraId="40A44181" w14:textId="43DA87B2"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43, Lunardon A, Forestan C, Farinati S, Axtell M, Varotto S</w:t>
      </w:r>
      <w:r w:rsidR="00C848BC" w:rsidRPr="007A72A2">
        <w:rPr>
          <w:rFonts w:ascii="Times New Roman" w:hAnsi="Times New Roman" w:cs="Times New Roman"/>
          <w:sz w:val="24"/>
          <w:szCs w:val="24"/>
        </w:rPr>
        <w:t>.</w:t>
      </w:r>
      <w:r w:rsidRPr="007A72A2">
        <w:rPr>
          <w:rFonts w:ascii="Times New Roman" w:hAnsi="Times New Roman" w:cs="Times New Roman"/>
          <w:sz w:val="24"/>
          <w:szCs w:val="24"/>
        </w:rPr>
        <w:t xml:space="preserve"> Genome-wide characterization of maize small RNA loci and their regulation in the required to maintain repression6-1 (rmr6-1) mutant and long-term abiotic stres</w:t>
      </w:r>
      <w:r w:rsidR="00B35F77" w:rsidRPr="007A72A2">
        <w:rPr>
          <w:rFonts w:ascii="Times New Roman" w:hAnsi="Times New Roman" w:cs="Times New Roman"/>
          <w:sz w:val="24"/>
          <w:szCs w:val="24"/>
        </w:rPr>
        <w:t>ses. Plant Physiology</w:t>
      </w:r>
      <w:r w:rsidR="00C214DF" w:rsidRPr="007A72A2">
        <w:rPr>
          <w:rFonts w:ascii="Times New Roman" w:hAnsi="Times New Roman" w:cs="Times New Roman"/>
          <w:sz w:val="24"/>
          <w:szCs w:val="24"/>
        </w:rPr>
        <w:t>. 2016</w:t>
      </w:r>
      <w:r w:rsidR="00AE3A1E" w:rsidRPr="007A72A2">
        <w:rPr>
          <w:rFonts w:ascii="Times New Roman" w:hAnsi="Times New Roman" w:cs="Times New Roman"/>
          <w:sz w:val="24"/>
          <w:szCs w:val="24"/>
        </w:rPr>
        <w:t>;</w:t>
      </w:r>
      <w:r w:rsidR="00B35F77" w:rsidRPr="007A72A2">
        <w:rPr>
          <w:rFonts w:ascii="Times New Roman" w:hAnsi="Times New Roman" w:cs="Times New Roman"/>
          <w:sz w:val="24"/>
          <w:szCs w:val="24"/>
        </w:rPr>
        <w:t>170(3): 1535-48. doi: 10.1104/pp.15.01205.</w:t>
      </w:r>
    </w:p>
    <w:p w14:paraId="7871D3CB" w14:textId="2B2BD8B6"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44, Giusti L, Mica E, Bertolini E, Leonardis A, Faccioli P, Cattivelli L, et al. microRNAs differentially modulated in response to heat and drought stress in durum wheat cultivars with contrasting water use efficiency. Functional &amp; Integrative Genomics</w:t>
      </w:r>
      <w:r w:rsidR="00C848BC" w:rsidRPr="007A72A2">
        <w:rPr>
          <w:rFonts w:ascii="Times New Roman" w:hAnsi="Times New Roman" w:cs="Times New Roman"/>
          <w:sz w:val="24"/>
          <w:szCs w:val="24"/>
        </w:rPr>
        <w:t>. 2017</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17(2-3), 293-309.</w:t>
      </w:r>
    </w:p>
    <w:p w14:paraId="41D6FC18" w14:textId="55275302"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45, Tsuzuki M, Nishihama R, Ishizaki K, Kurihara Y, Matsui M, Bowman J, et al.</w:t>
      </w:r>
      <w:r w:rsidR="00B35F77" w:rsidRPr="007A72A2">
        <w:rPr>
          <w:rFonts w:ascii="Times New Roman" w:hAnsi="Times New Roman" w:cs="Times New Roman"/>
          <w:sz w:val="24"/>
          <w:szCs w:val="24"/>
        </w:rPr>
        <w:t xml:space="preserve"> </w:t>
      </w:r>
      <w:r w:rsidRPr="007A72A2">
        <w:rPr>
          <w:rFonts w:ascii="Times New Roman" w:hAnsi="Times New Roman" w:cs="Times New Roman"/>
          <w:sz w:val="24"/>
          <w:szCs w:val="24"/>
        </w:rPr>
        <w:t>Profiling and characterization of small RNAs in the liverwort, Marchantia polymorpha , belonging to the first diverged land plants. Plant and Cell Physiology</w:t>
      </w:r>
      <w:r w:rsidR="00C848BC" w:rsidRPr="007A72A2">
        <w:rPr>
          <w:rFonts w:ascii="Times New Roman" w:hAnsi="Times New Roman" w:cs="Times New Roman"/>
          <w:sz w:val="24"/>
          <w:szCs w:val="24"/>
        </w:rPr>
        <w:t>. 2016</w:t>
      </w:r>
      <w:r w:rsidR="00AE3A1E" w:rsidRPr="007A72A2">
        <w:rPr>
          <w:rFonts w:ascii="Times New Roman" w:hAnsi="Times New Roman" w:cs="Times New Roman"/>
          <w:sz w:val="24"/>
          <w:szCs w:val="24"/>
        </w:rPr>
        <w:t>;</w:t>
      </w:r>
      <w:r w:rsidR="00B35F77" w:rsidRPr="007A72A2">
        <w:rPr>
          <w:rFonts w:ascii="Times New Roman" w:hAnsi="Times New Roman" w:cs="Times New Roman"/>
          <w:sz w:val="24"/>
          <w:szCs w:val="24"/>
        </w:rPr>
        <w:t>57(2):359-72. doi: 10.1093/pcp/pcv182.</w:t>
      </w:r>
    </w:p>
    <w:p w14:paraId="6F920D8A" w14:textId="3574F12C"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 xml:space="preserve">46, Giusti L, Mica E, Bertolini E, Leonardis A, Faccioli P, et al.  microRNAs differentially modulated in response to heat and drought stress in durum wheat cultivars </w:t>
      </w:r>
      <w:r w:rsidRPr="007A72A2">
        <w:rPr>
          <w:rFonts w:ascii="Times New Roman" w:hAnsi="Times New Roman" w:cs="Times New Roman"/>
          <w:sz w:val="24"/>
          <w:szCs w:val="24"/>
        </w:rPr>
        <w:lastRenderedPageBreak/>
        <w:t>with contrasting water use efficiency. Functional &amp; Integrative Genomics</w:t>
      </w:r>
      <w:r w:rsidR="00C848BC" w:rsidRPr="007A72A2">
        <w:rPr>
          <w:rFonts w:ascii="Times New Roman" w:hAnsi="Times New Roman" w:cs="Times New Roman"/>
          <w:sz w:val="24"/>
          <w:szCs w:val="24"/>
        </w:rPr>
        <w:t>. 2017</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17(2-3), 293-309.</w:t>
      </w:r>
    </w:p>
    <w:p w14:paraId="511E6BC1" w14:textId="7313E710"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47,</w:t>
      </w:r>
      <w:r w:rsidR="00C848BC" w:rsidRPr="007A72A2">
        <w:rPr>
          <w:rFonts w:ascii="Times New Roman" w:hAnsi="Times New Roman" w:cs="Times New Roman"/>
          <w:sz w:val="24"/>
          <w:szCs w:val="24"/>
        </w:rPr>
        <w:t xml:space="preserve"> Visser M, Walt A, Maree H, Rees J, Burger J, Maas S.</w:t>
      </w:r>
      <w:r w:rsidRPr="007A72A2">
        <w:rPr>
          <w:rFonts w:ascii="Times New Roman" w:hAnsi="Times New Roman" w:cs="Times New Roman"/>
          <w:sz w:val="24"/>
          <w:szCs w:val="24"/>
        </w:rPr>
        <w:t xml:space="preserve"> Extending the sRNAome of Apple by Next-Generation Se</w:t>
      </w:r>
      <w:r w:rsidR="00CD151F" w:rsidRPr="007A72A2">
        <w:rPr>
          <w:rFonts w:ascii="Times New Roman" w:hAnsi="Times New Roman" w:cs="Times New Roman"/>
          <w:sz w:val="24"/>
          <w:szCs w:val="24"/>
        </w:rPr>
        <w:t>quencing. PLoS ONE</w:t>
      </w:r>
      <w:r w:rsidR="00C848BC" w:rsidRPr="007A72A2">
        <w:rPr>
          <w:rFonts w:ascii="Times New Roman" w:hAnsi="Times New Roman" w:cs="Times New Roman"/>
          <w:sz w:val="24"/>
          <w:szCs w:val="24"/>
        </w:rPr>
        <w:t>. 2014</w:t>
      </w:r>
      <w:r w:rsidR="00AE3A1E" w:rsidRPr="007A72A2">
        <w:rPr>
          <w:rFonts w:ascii="Times New Roman" w:hAnsi="Times New Roman" w:cs="Times New Roman"/>
          <w:sz w:val="24"/>
          <w:szCs w:val="24"/>
        </w:rPr>
        <w:t>;</w:t>
      </w:r>
      <w:r w:rsidR="00CD151F" w:rsidRPr="007A72A2">
        <w:rPr>
          <w:rFonts w:ascii="Times New Roman" w:hAnsi="Times New Roman" w:cs="Times New Roman"/>
          <w:sz w:val="24"/>
          <w:szCs w:val="24"/>
        </w:rPr>
        <w:t>9(4), e95782.</w:t>
      </w:r>
    </w:p>
    <w:p w14:paraId="1718B870" w14:textId="1A0105BA"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48, Bai S, Saito T, Ito A, Tuan P, Xu Y, Teng Y, et al</w:t>
      </w:r>
      <w:r w:rsidR="00B35F77" w:rsidRPr="007A72A2">
        <w:rPr>
          <w:rFonts w:ascii="Times New Roman" w:hAnsi="Times New Roman" w:cs="Times New Roman"/>
          <w:sz w:val="24"/>
          <w:szCs w:val="24"/>
        </w:rPr>
        <w:t xml:space="preserve">. </w:t>
      </w:r>
      <w:bookmarkStart w:id="1" w:name="_Hlk27312065"/>
      <w:r w:rsidRPr="007A72A2">
        <w:rPr>
          <w:rFonts w:ascii="Times New Roman" w:hAnsi="Times New Roman" w:cs="Times New Roman"/>
          <w:sz w:val="24"/>
          <w:szCs w:val="24"/>
        </w:rPr>
        <w:t>Small RNA and PARE sequencing in flower bud reveal the involvement of sRNAs in endodormancy relea</w:t>
      </w:r>
      <w:bookmarkEnd w:id="1"/>
      <w:r w:rsidRPr="007A72A2">
        <w:rPr>
          <w:rFonts w:ascii="Times New Roman" w:hAnsi="Times New Roman" w:cs="Times New Roman"/>
          <w:sz w:val="24"/>
          <w:szCs w:val="24"/>
        </w:rPr>
        <w:t xml:space="preserve">se of Japanese pear </w:t>
      </w:r>
      <w:r w:rsidR="00B35F77" w:rsidRPr="007A72A2">
        <w:rPr>
          <w:rFonts w:ascii="Times New Roman" w:hAnsi="Times New Roman" w:cs="Times New Roman"/>
          <w:sz w:val="24"/>
          <w:szCs w:val="24"/>
        </w:rPr>
        <w:t>(Pyrus pyrifolia 'Kosui')</w:t>
      </w:r>
      <w:r w:rsidRPr="007A72A2">
        <w:rPr>
          <w:rFonts w:ascii="Times New Roman" w:hAnsi="Times New Roman" w:cs="Times New Roman"/>
          <w:sz w:val="24"/>
          <w:szCs w:val="24"/>
        </w:rPr>
        <w:t>. BMC Genomics</w:t>
      </w:r>
      <w:r w:rsidR="005F07DB" w:rsidRPr="007A72A2">
        <w:rPr>
          <w:rFonts w:ascii="Times New Roman" w:hAnsi="Times New Roman" w:cs="Times New Roman"/>
          <w:sz w:val="24"/>
          <w:szCs w:val="24"/>
        </w:rPr>
        <w:t>.</w:t>
      </w:r>
      <w:r w:rsidRPr="007A72A2">
        <w:rPr>
          <w:rFonts w:ascii="Times New Roman" w:hAnsi="Times New Roman" w:cs="Times New Roman"/>
          <w:sz w:val="24"/>
          <w:szCs w:val="24"/>
        </w:rPr>
        <w:t xml:space="preserve"> </w:t>
      </w:r>
      <w:r w:rsidR="005F07DB" w:rsidRPr="007A72A2">
        <w:rPr>
          <w:rFonts w:ascii="Times New Roman" w:hAnsi="Times New Roman" w:cs="Times New Roman"/>
          <w:sz w:val="24"/>
          <w:szCs w:val="24"/>
        </w:rPr>
        <w:t>2016</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17(1), 230.</w:t>
      </w:r>
      <w:r w:rsidR="00B35F77" w:rsidRPr="007A72A2">
        <w:rPr>
          <w:rFonts w:ascii="Times New Roman" w:hAnsi="Times New Roman" w:cs="Times New Roman"/>
          <w:sz w:val="24"/>
          <w:szCs w:val="24"/>
        </w:rPr>
        <w:t xml:space="preserve"> doi: 10.1186/s12864-016-2514-8.</w:t>
      </w:r>
    </w:p>
    <w:p w14:paraId="2A6854B0" w14:textId="65021331"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 xml:space="preserve">49, </w:t>
      </w:r>
      <w:r w:rsidR="002533A7" w:rsidRPr="007A72A2">
        <w:rPr>
          <w:rFonts w:ascii="Times New Roman" w:hAnsi="Times New Roman" w:cs="Times New Roman"/>
          <w:sz w:val="24"/>
          <w:szCs w:val="24"/>
        </w:rPr>
        <w:t>Snyman M, Solofoharivelo M, Souza-Richards R, Stephan D, Murray S, Burger J.</w:t>
      </w:r>
      <w:r w:rsidRPr="007A72A2">
        <w:rPr>
          <w:rFonts w:ascii="Times New Roman" w:hAnsi="Times New Roman" w:cs="Times New Roman"/>
          <w:sz w:val="24"/>
          <w:szCs w:val="24"/>
        </w:rPr>
        <w:t xml:space="preserve"> The use of high-throughput small RNA sequencing reveals differentially expressed microRNAs in response to aster yellows phytoplasma-infection in Vitis vinifera cv. 'Chardonnay'.</w:t>
      </w:r>
      <w:r w:rsidR="002533A7" w:rsidRPr="007A72A2">
        <w:rPr>
          <w:rFonts w:ascii="Times New Roman" w:hAnsi="Times New Roman" w:cs="Times New Roman"/>
          <w:sz w:val="24"/>
          <w:szCs w:val="24"/>
        </w:rPr>
        <w:t xml:space="preserve"> PLoS O</w:t>
      </w:r>
      <w:r w:rsidR="00214742" w:rsidRPr="007A72A2">
        <w:rPr>
          <w:rFonts w:ascii="Times New Roman" w:hAnsi="Times New Roman" w:cs="Times New Roman"/>
          <w:sz w:val="24"/>
          <w:szCs w:val="24"/>
        </w:rPr>
        <w:t>NE</w:t>
      </w:r>
      <w:r w:rsidR="002533A7" w:rsidRPr="007A72A2">
        <w:rPr>
          <w:rFonts w:ascii="Times New Roman" w:hAnsi="Times New Roman" w:cs="Times New Roman"/>
          <w:sz w:val="24"/>
          <w:szCs w:val="24"/>
        </w:rPr>
        <w:t>.</w:t>
      </w:r>
      <w:r w:rsidRPr="007A72A2">
        <w:rPr>
          <w:rFonts w:ascii="Times New Roman" w:hAnsi="Times New Roman" w:cs="Times New Roman"/>
          <w:sz w:val="24"/>
          <w:szCs w:val="24"/>
        </w:rPr>
        <w:t xml:space="preserve"> </w:t>
      </w:r>
      <w:r w:rsidR="005F07DB" w:rsidRPr="007A72A2">
        <w:rPr>
          <w:rFonts w:ascii="Times New Roman" w:hAnsi="Times New Roman" w:cs="Times New Roman"/>
          <w:sz w:val="24"/>
          <w:szCs w:val="24"/>
        </w:rPr>
        <w:t>2017</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12(8), e0182629</w:t>
      </w:r>
      <w:r w:rsidR="00CD151F" w:rsidRPr="007A72A2">
        <w:rPr>
          <w:rFonts w:ascii="Times New Roman" w:hAnsi="Times New Roman" w:cs="Times New Roman"/>
          <w:sz w:val="24"/>
          <w:szCs w:val="24"/>
        </w:rPr>
        <w:t>.</w:t>
      </w:r>
    </w:p>
    <w:p w14:paraId="7F85C005" w14:textId="79E6BE02"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 xml:space="preserve">50, </w:t>
      </w:r>
      <w:r w:rsidR="002533A7" w:rsidRPr="007A72A2">
        <w:rPr>
          <w:rFonts w:ascii="Times New Roman" w:hAnsi="Times New Roman" w:cs="Times New Roman"/>
          <w:sz w:val="24"/>
          <w:szCs w:val="24"/>
        </w:rPr>
        <w:t>Formey D</w:t>
      </w:r>
      <w:r w:rsidRPr="007A72A2">
        <w:rPr>
          <w:rFonts w:ascii="Times New Roman" w:hAnsi="Times New Roman" w:cs="Times New Roman"/>
          <w:sz w:val="24"/>
          <w:szCs w:val="24"/>
        </w:rPr>
        <w:t>,</w:t>
      </w:r>
      <w:r w:rsidR="002533A7" w:rsidRPr="007A72A2">
        <w:rPr>
          <w:rFonts w:ascii="Times New Roman" w:hAnsi="Times New Roman" w:cs="Times New Roman"/>
          <w:sz w:val="24"/>
          <w:szCs w:val="24"/>
        </w:rPr>
        <w:t xml:space="preserve"> Rodriguez J, Leija A, Santana O, Quinto C, Cárdenas L,</w:t>
      </w:r>
      <w:r w:rsidRPr="007A72A2">
        <w:rPr>
          <w:rFonts w:ascii="Times New Roman" w:hAnsi="Times New Roman" w:cs="Times New Roman"/>
          <w:sz w:val="24"/>
          <w:szCs w:val="24"/>
        </w:rPr>
        <w:t xml:space="preserve"> et al.</w:t>
      </w:r>
      <w:r w:rsidR="001B1ABB" w:rsidRPr="007A72A2">
        <w:rPr>
          <w:rFonts w:ascii="Times New Roman" w:hAnsi="Times New Roman" w:cs="Times New Roman"/>
          <w:sz w:val="24"/>
          <w:szCs w:val="24"/>
        </w:rPr>
        <w:t xml:space="preserve"> </w:t>
      </w:r>
      <w:r w:rsidRPr="007A72A2">
        <w:rPr>
          <w:rFonts w:ascii="Times New Roman" w:hAnsi="Times New Roman" w:cs="Times New Roman"/>
          <w:sz w:val="24"/>
          <w:szCs w:val="24"/>
        </w:rPr>
        <w:t>Regulation of Small RNAs and Corresponding Targets in Nod Factor-Induced Phaseolus vulgaris Root Hair Cells. International Journal of Molecular Sciences</w:t>
      </w:r>
      <w:r w:rsidR="002533A7" w:rsidRPr="007A72A2">
        <w:rPr>
          <w:rFonts w:ascii="Times New Roman" w:hAnsi="Times New Roman" w:cs="Times New Roman"/>
          <w:sz w:val="24"/>
          <w:szCs w:val="24"/>
        </w:rPr>
        <w:t>. 2016</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 xml:space="preserve">17(6), </w:t>
      </w:r>
      <w:r w:rsidR="001B1ABB" w:rsidRPr="007A72A2">
        <w:rPr>
          <w:rFonts w:ascii="Times New Roman" w:hAnsi="Times New Roman" w:cs="Times New Roman"/>
          <w:sz w:val="24"/>
          <w:szCs w:val="24"/>
        </w:rPr>
        <w:t>pii: E887. doi: 10.3390/ijms17060887.</w:t>
      </w:r>
    </w:p>
    <w:p w14:paraId="49248916" w14:textId="37A20A1B"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51, Bester R, Burger J, Maree H. Differential expression of miRNAs and associated gene targets in grapevine leafroll-associated virus 3-infected plants. Archives of Virology</w:t>
      </w:r>
      <w:r w:rsidR="001B1ABB" w:rsidRPr="007A72A2">
        <w:rPr>
          <w:rFonts w:ascii="Times New Roman" w:hAnsi="Times New Roman" w:cs="Times New Roman"/>
          <w:sz w:val="24"/>
          <w:szCs w:val="24"/>
        </w:rPr>
        <w:t xml:space="preserve">. </w:t>
      </w:r>
      <w:r w:rsidR="002533A7" w:rsidRPr="007A72A2">
        <w:rPr>
          <w:rFonts w:ascii="Times New Roman" w:hAnsi="Times New Roman" w:cs="Times New Roman"/>
          <w:sz w:val="24"/>
          <w:szCs w:val="24"/>
        </w:rPr>
        <w:t>2017</w:t>
      </w:r>
      <w:r w:rsidR="00AE3A1E" w:rsidRPr="007A72A2">
        <w:rPr>
          <w:rFonts w:ascii="Times New Roman" w:hAnsi="Times New Roman" w:cs="Times New Roman"/>
          <w:sz w:val="24"/>
          <w:szCs w:val="24"/>
        </w:rPr>
        <w:t>;</w:t>
      </w:r>
      <w:r w:rsidR="001B1ABB" w:rsidRPr="007A72A2">
        <w:rPr>
          <w:rFonts w:ascii="Times New Roman" w:hAnsi="Times New Roman" w:cs="Times New Roman"/>
          <w:sz w:val="24"/>
          <w:szCs w:val="24"/>
        </w:rPr>
        <w:t>162(4):987-996.</w:t>
      </w:r>
    </w:p>
    <w:p w14:paraId="19ABE1D8" w14:textId="3880D5DD"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 xml:space="preserve">52, </w:t>
      </w:r>
      <w:r w:rsidR="001B1ABB" w:rsidRPr="007A72A2">
        <w:rPr>
          <w:rFonts w:ascii="Times New Roman" w:hAnsi="Times New Roman" w:cs="Times New Roman"/>
          <w:sz w:val="24"/>
          <w:szCs w:val="24"/>
        </w:rPr>
        <w:t>Badouin H, Gouzy</w:t>
      </w:r>
      <w:r w:rsidR="004B12B1" w:rsidRPr="007A72A2">
        <w:rPr>
          <w:rFonts w:ascii="Times New Roman" w:hAnsi="Times New Roman" w:cs="Times New Roman"/>
          <w:sz w:val="24"/>
          <w:szCs w:val="24"/>
        </w:rPr>
        <w:t xml:space="preserve"> </w:t>
      </w:r>
      <w:r w:rsidR="001B1ABB" w:rsidRPr="007A72A2">
        <w:rPr>
          <w:rFonts w:ascii="Times New Roman" w:hAnsi="Times New Roman" w:cs="Times New Roman"/>
          <w:sz w:val="24"/>
          <w:szCs w:val="24"/>
        </w:rPr>
        <w:t xml:space="preserve">J, Grassa C, Murat F, Staton S, Cottret L, et al. </w:t>
      </w:r>
      <w:r w:rsidRPr="007A72A2">
        <w:rPr>
          <w:rFonts w:ascii="Times New Roman" w:hAnsi="Times New Roman" w:cs="Times New Roman"/>
          <w:sz w:val="24"/>
          <w:szCs w:val="24"/>
        </w:rPr>
        <w:t>The sunflower genome provides insights into oil metabolism, flowering and Asterid evolution. Nature</w:t>
      </w:r>
      <w:r w:rsidR="004B12B1" w:rsidRPr="007A72A2">
        <w:rPr>
          <w:rFonts w:ascii="Times New Roman" w:hAnsi="Times New Roman" w:cs="Times New Roman"/>
          <w:sz w:val="24"/>
          <w:szCs w:val="24"/>
        </w:rPr>
        <w:t>. 2017</w:t>
      </w:r>
      <w:r w:rsidR="00AE3A1E" w:rsidRPr="007A72A2">
        <w:rPr>
          <w:rFonts w:ascii="Times New Roman" w:hAnsi="Times New Roman" w:cs="Times New Roman"/>
          <w:sz w:val="24"/>
          <w:szCs w:val="24"/>
        </w:rPr>
        <w:t>;</w:t>
      </w:r>
      <w:r w:rsidR="001B1ABB" w:rsidRPr="007A72A2">
        <w:rPr>
          <w:rFonts w:ascii="Times New Roman" w:hAnsi="Times New Roman" w:cs="Times New Roman"/>
          <w:sz w:val="24"/>
          <w:szCs w:val="24"/>
        </w:rPr>
        <w:t>1;546(7656):148-152.</w:t>
      </w:r>
    </w:p>
    <w:p w14:paraId="7203CE91" w14:textId="3372CCFF"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53, Kravchik</w:t>
      </w:r>
      <w:r w:rsidR="00A16E54" w:rsidRPr="007A72A2">
        <w:rPr>
          <w:rFonts w:ascii="Times New Roman" w:hAnsi="Times New Roman" w:cs="Times New Roman"/>
          <w:sz w:val="24"/>
          <w:szCs w:val="24"/>
        </w:rPr>
        <w:t xml:space="preserve"> M</w:t>
      </w:r>
      <w:r w:rsidRPr="007A72A2">
        <w:rPr>
          <w:rFonts w:ascii="Times New Roman" w:hAnsi="Times New Roman" w:cs="Times New Roman"/>
          <w:sz w:val="24"/>
          <w:szCs w:val="24"/>
        </w:rPr>
        <w:t>, Sunkar</w:t>
      </w:r>
      <w:r w:rsidR="00A16E54" w:rsidRPr="007A72A2">
        <w:rPr>
          <w:rFonts w:ascii="Times New Roman" w:hAnsi="Times New Roman" w:cs="Times New Roman"/>
          <w:sz w:val="24"/>
          <w:szCs w:val="24"/>
        </w:rPr>
        <w:t xml:space="preserve"> R</w:t>
      </w:r>
      <w:r w:rsidRPr="007A72A2">
        <w:rPr>
          <w:rFonts w:ascii="Times New Roman" w:hAnsi="Times New Roman" w:cs="Times New Roman"/>
          <w:sz w:val="24"/>
          <w:szCs w:val="24"/>
        </w:rPr>
        <w:t>, Damodharan S, et al. Global and local perturbation of the tomato microRNA pathway by a trans-activated DICER-LIKE 1 mutant. Journal of Experimental Botany</w:t>
      </w:r>
      <w:r w:rsidR="004B12B1" w:rsidRPr="007A72A2">
        <w:rPr>
          <w:rFonts w:ascii="Times New Roman" w:hAnsi="Times New Roman" w:cs="Times New Roman"/>
          <w:sz w:val="24"/>
          <w:szCs w:val="24"/>
        </w:rPr>
        <w:t>. 2014</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65(2):725-739.</w:t>
      </w:r>
    </w:p>
    <w:p w14:paraId="17188C3C" w14:textId="302982B4"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 xml:space="preserve">54, Li Y, Wei W, Feng J, </w:t>
      </w:r>
      <w:r w:rsidR="004B12B1" w:rsidRPr="007A72A2">
        <w:rPr>
          <w:rFonts w:ascii="Times New Roman" w:hAnsi="Times New Roman" w:cs="Times New Roman"/>
          <w:sz w:val="24"/>
          <w:szCs w:val="24"/>
        </w:rPr>
        <w:t xml:space="preserve">Luo H, Pi M, Liu Z, </w:t>
      </w:r>
      <w:r w:rsidRPr="007A72A2">
        <w:rPr>
          <w:rFonts w:ascii="Times New Roman" w:hAnsi="Times New Roman" w:cs="Times New Roman"/>
          <w:sz w:val="24"/>
          <w:szCs w:val="24"/>
        </w:rPr>
        <w:t>et al.</w:t>
      </w:r>
      <w:r w:rsidR="001B1ABB" w:rsidRPr="007A72A2">
        <w:rPr>
          <w:rFonts w:ascii="Times New Roman" w:hAnsi="Times New Roman" w:cs="Times New Roman"/>
          <w:sz w:val="24"/>
          <w:szCs w:val="24"/>
        </w:rPr>
        <w:t xml:space="preserve"> </w:t>
      </w:r>
      <w:bookmarkStart w:id="2" w:name="_Hlk27313325"/>
      <w:r w:rsidRPr="007A72A2">
        <w:rPr>
          <w:rFonts w:ascii="Times New Roman" w:hAnsi="Times New Roman" w:cs="Times New Roman"/>
          <w:sz w:val="24"/>
          <w:szCs w:val="24"/>
        </w:rPr>
        <w:t xml:space="preserve">Genome re-annotation of the wild strawberry Fragaria vesca using extensive Illumina-and SMRT-based </w:t>
      </w:r>
      <w:bookmarkEnd w:id="2"/>
      <w:r w:rsidRPr="007A72A2">
        <w:rPr>
          <w:rFonts w:ascii="Times New Roman" w:hAnsi="Times New Roman" w:cs="Times New Roman"/>
          <w:sz w:val="24"/>
          <w:szCs w:val="24"/>
        </w:rPr>
        <w:t>RNA-seq datasets. DNA Research</w:t>
      </w:r>
      <w:r w:rsidR="004B12B1" w:rsidRPr="007A72A2">
        <w:rPr>
          <w:rFonts w:ascii="Times New Roman" w:hAnsi="Times New Roman" w:cs="Times New Roman"/>
          <w:sz w:val="24"/>
          <w:szCs w:val="24"/>
        </w:rPr>
        <w:t>. 2017</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25(1):61-70.</w:t>
      </w:r>
    </w:p>
    <w:p w14:paraId="23C8A181" w14:textId="55AFB643" w:rsidR="003908A5" w:rsidRPr="007A72A2" w:rsidRDefault="001B1ABB"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 xml:space="preserve">55, Burkhardt A, Day B. </w:t>
      </w:r>
      <w:r w:rsidR="003908A5" w:rsidRPr="007A72A2">
        <w:rPr>
          <w:rFonts w:ascii="Times New Roman" w:hAnsi="Times New Roman" w:cs="Times New Roman"/>
          <w:sz w:val="24"/>
          <w:szCs w:val="24"/>
        </w:rPr>
        <w:t>Transcriptome and Small RNAome Dynamics during a Resistant and Susceptible Interaction between Cucumber and Downy Mildew.</w:t>
      </w:r>
      <w:r w:rsidRPr="007A72A2">
        <w:rPr>
          <w:rFonts w:ascii="Times New Roman" w:hAnsi="Times New Roman" w:cs="Times New Roman"/>
          <w:sz w:val="24"/>
          <w:szCs w:val="24"/>
        </w:rPr>
        <w:t xml:space="preserve"> </w:t>
      </w:r>
      <w:r w:rsidR="003908A5" w:rsidRPr="007A72A2">
        <w:rPr>
          <w:rFonts w:ascii="Times New Roman" w:hAnsi="Times New Roman" w:cs="Times New Roman"/>
          <w:sz w:val="24"/>
          <w:szCs w:val="24"/>
        </w:rPr>
        <w:t>Plant Genome</w:t>
      </w:r>
      <w:r w:rsidR="008C7D91" w:rsidRPr="007A72A2">
        <w:rPr>
          <w:rFonts w:ascii="Times New Roman" w:hAnsi="Times New Roman" w:cs="Times New Roman"/>
          <w:sz w:val="24"/>
          <w:szCs w:val="24"/>
        </w:rPr>
        <w:t>. 2016</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9(1). doi: 10.3835/plantgenome2015.08.0069.</w:t>
      </w:r>
    </w:p>
    <w:p w14:paraId="62E8A52F" w14:textId="24CC76A6"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56, Fileccia V, Bertolini E, Ruisi P,</w:t>
      </w:r>
      <w:r w:rsidR="008C7D91" w:rsidRPr="007A72A2">
        <w:rPr>
          <w:rFonts w:ascii="Times New Roman" w:hAnsi="Times New Roman" w:cs="Times New Roman"/>
          <w:sz w:val="24"/>
          <w:szCs w:val="24"/>
        </w:rPr>
        <w:t xml:space="preserve"> Giambalvo D, Frenda A, Cannarozzi G,</w:t>
      </w:r>
      <w:r w:rsidRPr="007A72A2">
        <w:rPr>
          <w:rFonts w:ascii="Times New Roman" w:hAnsi="Times New Roman" w:cs="Times New Roman"/>
          <w:sz w:val="24"/>
          <w:szCs w:val="24"/>
        </w:rPr>
        <w:t xml:space="preserve"> et al.</w:t>
      </w:r>
      <w:r w:rsidR="001B1ABB" w:rsidRPr="007A72A2">
        <w:rPr>
          <w:rFonts w:ascii="Times New Roman" w:hAnsi="Times New Roman" w:cs="Times New Roman"/>
          <w:sz w:val="24"/>
          <w:szCs w:val="24"/>
        </w:rPr>
        <w:t xml:space="preserve"> </w:t>
      </w:r>
      <w:r w:rsidRPr="007A72A2">
        <w:rPr>
          <w:rFonts w:ascii="Times New Roman" w:hAnsi="Times New Roman" w:cs="Times New Roman"/>
          <w:sz w:val="24"/>
          <w:szCs w:val="24"/>
        </w:rPr>
        <w:t>Identification and characterization of durum wheat microRNAs in leaf and root tissues. Functional &amp; Integrative Genomics.</w:t>
      </w:r>
      <w:r w:rsidR="001B1ABB" w:rsidRPr="007A72A2">
        <w:rPr>
          <w:rFonts w:ascii="Times New Roman" w:hAnsi="Times New Roman" w:cs="Times New Roman"/>
          <w:sz w:val="24"/>
          <w:szCs w:val="24"/>
        </w:rPr>
        <w:t xml:space="preserve"> </w:t>
      </w:r>
      <w:r w:rsidR="008C7D91" w:rsidRPr="007A72A2">
        <w:rPr>
          <w:rFonts w:ascii="Times New Roman" w:hAnsi="Times New Roman" w:cs="Times New Roman"/>
          <w:sz w:val="24"/>
          <w:szCs w:val="24"/>
        </w:rPr>
        <w:t>2017</w:t>
      </w:r>
      <w:r w:rsidR="00AE3A1E" w:rsidRPr="007A72A2">
        <w:rPr>
          <w:rFonts w:ascii="Times New Roman" w:hAnsi="Times New Roman" w:cs="Times New Roman"/>
          <w:sz w:val="24"/>
          <w:szCs w:val="24"/>
        </w:rPr>
        <w:t>;</w:t>
      </w:r>
      <w:r w:rsidR="001B1ABB" w:rsidRPr="007A72A2">
        <w:rPr>
          <w:rFonts w:ascii="Times New Roman" w:hAnsi="Times New Roman" w:cs="Times New Roman"/>
          <w:sz w:val="24"/>
          <w:szCs w:val="24"/>
        </w:rPr>
        <w:t>17(5):583-598. doi: 10.1007/s10142-017-0551-2.</w:t>
      </w:r>
    </w:p>
    <w:p w14:paraId="1215D551" w14:textId="70CD8ED9" w:rsidR="003908A5" w:rsidRPr="007A72A2" w:rsidRDefault="00C77E97"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57, Wood C, Okada S</w:t>
      </w:r>
      <w:r w:rsidR="003908A5" w:rsidRPr="007A72A2">
        <w:rPr>
          <w:rFonts w:ascii="Times New Roman" w:hAnsi="Times New Roman" w:cs="Times New Roman"/>
          <w:sz w:val="24"/>
          <w:szCs w:val="24"/>
        </w:rPr>
        <w:t>, Taylor M</w:t>
      </w:r>
      <w:r w:rsidRPr="007A72A2">
        <w:rPr>
          <w:rFonts w:ascii="Times New Roman" w:hAnsi="Times New Roman" w:cs="Times New Roman"/>
          <w:sz w:val="24"/>
          <w:szCs w:val="24"/>
        </w:rPr>
        <w:t>.</w:t>
      </w:r>
      <w:r w:rsidR="003908A5" w:rsidRPr="007A72A2">
        <w:rPr>
          <w:rFonts w:ascii="Times New Roman" w:hAnsi="Times New Roman" w:cs="Times New Roman"/>
          <w:sz w:val="24"/>
          <w:szCs w:val="24"/>
        </w:rPr>
        <w:t xml:space="preserve"> Seed-specific RNAi in safflower generates a superhigh oleic oil with extended oxidative stability. Plant Biotechnology Journal</w:t>
      </w:r>
      <w:r w:rsidR="008C7D91" w:rsidRPr="007A72A2">
        <w:rPr>
          <w:rFonts w:ascii="Times New Roman" w:hAnsi="Times New Roman" w:cs="Times New Roman"/>
          <w:sz w:val="24"/>
          <w:szCs w:val="24"/>
        </w:rPr>
        <w:t>. 2018</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16(10):1788-1796.</w:t>
      </w:r>
    </w:p>
    <w:p w14:paraId="6AA544B6" w14:textId="7DE9C41E" w:rsidR="003908A5" w:rsidRPr="007A72A2" w:rsidRDefault="00C77E97"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58, Taller D</w:t>
      </w:r>
      <w:r w:rsidR="003908A5" w:rsidRPr="007A72A2">
        <w:rPr>
          <w:rFonts w:ascii="Times New Roman" w:hAnsi="Times New Roman" w:cs="Times New Roman"/>
          <w:sz w:val="24"/>
          <w:szCs w:val="24"/>
        </w:rPr>
        <w:t>, Bálint J, Gyula P,</w:t>
      </w:r>
      <w:r w:rsidR="00536E30" w:rsidRPr="007A72A2">
        <w:rPr>
          <w:rFonts w:ascii="Times New Roman" w:hAnsi="Times New Roman" w:cs="Times New Roman"/>
          <w:sz w:val="24"/>
          <w:szCs w:val="24"/>
        </w:rPr>
        <w:t xml:space="preserve"> Nagy T, Barta E, Baksa I,</w:t>
      </w:r>
      <w:r w:rsidR="003908A5" w:rsidRPr="007A72A2">
        <w:rPr>
          <w:rFonts w:ascii="Times New Roman" w:hAnsi="Times New Roman" w:cs="Times New Roman"/>
          <w:sz w:val="24"/>
          <w:szCs w:val="24"/>
        </w:rPr>
        <w:t xml:space="preserve"> et al.</w:t>
      </w:r>
      <w:r w:rsidRPr="007A72A2">
        <w:rPr>
          <w:rFonts w:ascii="Times New Roman" w:hAnsi="Times New Roman" w:cs="Times New Roman"/>
          <w:sz w:val="24"/>
          <w:szCs w:val="24"/>
        </w:rPr>
        <w:t xml:space="preserve"> </w:t>
      </w:r>
      <w:r w:rsidR="003908A5" w:rsidRPr="007A72A2">
        <w:rPr>
          <w:rFonts w:ascii="Times New Roman" w:hAnsi="Times New Roman" w:cs="Times New Roman"/>
          <w:sz w:val="24"/>
          <w:szCs w:val="24"/>
        </w:rPr>
        <w:t>Expansion of Capsicum annum fruit is linked to dynamic tissue-specific differential expression of miRNA and siRNA profiles. PLOS ONE</w:t>
      </w:r>
      <w:r w:rsidR="00536E30" w:rsidRPr="007A72A2">
        <w:rPr>
          <w:rFonts w:ascii="Times New Roman" w:hAnsi="Times New Roman" w:cs="Times New Roman"/>
          <w:sz w:val="24"/>
          <w:szCs w:val="24"/>
        </w:rPr>
        <w:t>. 2018</w:t>
      </w:r>
      <w:r w:rsidR="00AE3A1E" w:rsidRPr="007A72A2">
        <w:rPr>
          <w:rFonts w:ascii="Times New Roman" w:hAnsi="Times New Roman" w:cs="Times New Roman"/>
          <w:sz w:val="24"/>
          <w:szCs w:val="24"/>
        </w:rPr>
        <w:t>;</w:t>
      </w:r>
      <w:r w:rsidR="00A16E54" w:rsidRPr="007A72A2">
        <w:rPr>
          <w:rFonts w:ascii="Times New Roman" w:hAnsi="Times New Roman" w:cs="Times New Roman"/>
          <w:sz w:val="24"/>
          <w:szCs w:val="24"/>
        </w:rPr>
        <w:t>13(7):e0200207</w:t>
      </w:r>
      <w:r w:rsidR="003908A5" w:rsidRPr="007A72A2">
        <w:rPr>
          <w:rFonts w:ascii="Times New Roman" w:hAnsi="Times New Roman" w:cs="Times New Roman"/>
          <w:sz w:val="24"/>
          <w:szCs w:val="24"/>
        </w:rPr>
        <w:t>.</w:t>
      </w:r>
    </w:p>
    <w:p w14:paraId="6149F479" w14:textId="3908CCCF"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59,</w:t>
      </w:r>
      <w:r w:rsidR="00A16E54" w:rsidRPr="007A72A2">
        <w:rPr>
          <w:rFonts w:ascii="Times New Roman" w:hAnsi="Times New Roman" w:cs="Times New Roman"/>
          <w:sz w:val="24"/>
          <w:szCs w:val="24"/>
        </w:rPr>
        <w:t xml:space="preserve"> Ding Q, Zeng J, He X</w:t>
      </w:r>
      <w:r w:rsidRPr="007A72A2">
        <w:rPr>
          <w:rFonts w:ascii="Times New Roman" w:hAnsi="Times New Roman" w:cs="Times New Roman"/>
          <w:sz w:val="24"/>
          <w:szCs w:val="24"/>
        </w:rPr>
        <w:t>. Deep sequencing on a genome-wide scale reveals diverse stage-specific microRNAs in cambium during dormancy-release induced by chilling in poplar. BMC Plant Biology</w:t>
      </w:r>
      <w:r w:rsidR="00536E30" w:rsidRPr="007A72A2">
        <w:rPr>
          <w:rFonts w:ascii="Times New Roman" w:hAnsi="Times New Roman" w:cs="Times New Roman"/>
          <w:sz w:val="24"/>
          <w:szCs w:val="24"/>
        </w:rPr>
        <w:t>.</w:t>
      </w:r>
      <w:r w:rsidRPr="007A72A2">
        <w:rPr>
          <w:rFonts w:ascii="Times New Roman" w:hAnsi="Times New Roman" w:cs="Times New Roman"/>
          <w:sz w:val="24"/>
          <w:szCs w:val="24"/>
        </w:rPr>
        <w:t xml:space="preserve"> </w:t>
      </w:r>
      <w:r w:rsidR="00536E30" w:rsidRPr="007A72A2">
        <w:rPr>
          <w:rFonts w:ascii="Times New Roman" w:hAnsi="Times New Roman" w:cs="Times New Roman"/>
          <w:sz w:val="24"/>
          <w:szCs w:val="24"/>
        </w:rPr>
        <w:t>2014</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14(1), 267</w:t>
      </w:r>
      <w:r w:rsidR="00A16E54" w:rsidRPr="007A72A2">
        <w:rPr>
          <w:rFonts w:ascii="Times New Roman" w:hAnsi="Times New Roman" w:cs="Times New Roman"/>
          <w:sz w:val="24"/>
          <w:szCs w:val="24"/>
        </w:rPr>
        <w:t>.</w:t>
      </w:r>
    </w:p>
    <w:p w14:paraId="6D34B78C" w14:textId="76BF2A42"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lastRenderedPageBreak/>
        <w:t>60, Fan W, Zhang S, Du H, Sun X, Shi Y, Wang C. Genome-Wide Identification of Different Dormant Medicago sativa L. MicroRNAs in Response to Fall Dormancy. Plos One</w:t>
      </w:r>
      <w:r w:rsidR="00536E30" w:rsidRPr="007A72A2">
        <w:rPr>
          <w:rFonts w:ascii="Times New Roman" w:hAnsi="Times New Roman" w:cs="Times New Roman"/>
          <w:sz w:val="24"/>
          <w:szCs w:val="24"/>
        </w:rPr>
        <w:t>. 2014</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9(12), e114612.</w:t>
      </w:r>
    </w:p>
    <w:p w14:paraId="1A725DCA" w14:textId="0DD4D330" w:rsidR="003908A5" w:rsidRPr="007A72A2" w:rsidRDefault="00C77E97"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61, Mishra A</w:t>
      </w:r>
      <w:r w:rsidR="003908A5" w:rsidRPr="007A72A2">
        <w:rPr>
          <w:rFonts w:ascii="Times New Roman" w:hAnsi="Times New Roman" w:cs="Times New Roman"/>
          <w:sz w:val="24"/>
          <w:szCs w:val="24"/>
        </w:rPr>
        <w:t xml:space="preserve">, Duraisamy G, </w:t>
      </w:r>
      <w:r w:rsidRPr="007A72A2">
        <w:rPr>
          <w:rFonts w:ascii="Times New Roman" w:hAnsi="Times New Roman" w:cs="Times New Roman"/>
          <w:sz w:val="24"/>
          <w:szCs w:val="24"/>
        </w:rPr>
        <w:t>Matoušek</w:t>
      </w:r>
      <w:r w:rsidR="003908A5" w:rsidRPr="007A72A2">
        <w:rPr>
          <w:rFonts w:ascii="Times New Roman" w:hAnsi="Times New Roman" w:cs="Times New Roman"/>
          <w:sz w:val="24"/>
          <w:szCs w:val="24"/>
        </w:rPr>
        <w:t xml:space="preserve"> J, Radisek S, Javornik B,</w:t>
      </w:r>
      <w:r w:rsidR="00536E30" w:rsidRPr="007A72A2">
        <w:rPr>
          <w:rFonts w:ascii="Times New Roman" w:hAnsi="Times New Roman" w:cs="Times New Roman"/>
          <w:sz w:val="24"/>
          <w:szCs w:val="24"/>
        </w:rPr>
        <w:t xml:space="preserve"> </w:t>
      </w:r>
      <w:r w:rsidR="003908A5" w:rsidRPr="007A72A2">
        <w:rPr>
          <w:rFonts w:ascii="Times New Roman" w:hAnsi="Times New Roman" w:cs="Times New Roman"/>
          <w:sz w:val="24"/>
          <w:szCs w:val="24"/>
        </w:rPr>
        <w:t xml:space="preserve">Jakse J. </w:t>
      </w:r>
      <w:r w:rsidRPr="007A72A2">
        <w:rPr>
          <w:rFonts w:ascii="Times New Roman" w:hAnsi="Times New Roman" w:cs="Times New Roman"/>
          <w:sz w:val="24"/>
          <w:szCs w:val="24"/>
        </w:rPr>
        <w:t xml:space="preserve"> </w:t>
      </w:r>
      <w:r w:rsidR="003908A5" w:rsidRPr="007A72A2">
        <w:rPr>
          <w:rFonts w:ascii="Times New Roman" w:hAnsi="Times New Roman" w:cs="Times New Roman"/>
          <w:sz w:val="24"/>
          <w:szCs w:val="24"/>
        </w:rPr>
        <w:t>Identification and characterization of microRNAs in Humulus lupulus using high-throughput sequencing and their response to Citrus bark cracking viroid (CBCVd) infection. BMC Genomics</w:t>
      </w:r>
      <w:r w:rsidR="00536E30" w:rsidRPr="007A72A2">
        <w:rPr>
          <w:rFonts w:ascii="Times New Roman" w:hAnsi="Times New Roman" w:cs="Times New Roman"/>
          <w:sz w:val="24"/>
          <w:szCs w:val="24"/>
        </w:rPr>
        <w:t>. 2016</w:t>
      </w:r>
      <w:r w:rsidR="00AE3A1E" w:rsidRPr="007A72A2">
        <w:rPr>
          <w:rFonts w:ascii="Times New Roman" w:hAnsi="Times New Roman" w:cs="Times New Roman"/>
          <w:sz w:val="24"/>
          <w:szCs w:val="24"/>
        </w:rPr>
        <w:t>;</w:t>
      </w:r>
      <w:r w:rsidR="003908A5" w:rsidRPr="007A72A2">
        <w:rPr>
          <w:rFonts w:ascii="Times New Roman" w:hAnsi="Times New Roman" w:cs="Times New Roman"/>
          <w:sz w:val="24"/>
          <w:szCs w:val="24"/>
        </w:rPr>
        <w:t>17(1), 919.</w:t>
      </w:r>
    </w:p>
    <w:p w14:paraId="3084BF76" w14:textId="4C6A9577" w:rsidR="003908A5" w:rsidRPr="007A72A2" w:rsidRDefault="003908A5" w:rsidP="007A72A2">
      <w:pPr>
        <w:pStyle w:val="EndNoteBibliography"/>
        <w:rPr>
          <w:rFonts w:ascii="Times New Roman" w:hAnsi="Times New Roman" w:cs="Times New Roman"/>
          <w:sz w:val="24"/>
          <w:szCs w:val="24"/>
        </w:rPr>
      </w:pPr>
      <w:r w:rsidRPr="007A72A2">
        <w:rPr>
          <w:rFonts w:ascii="Times New Roman" w:hAnsi="Times New Roman" w:cs="Times New Roman"/>
          <w:sz w:val="24"/>
          <w:szCs w:val="24"/>
        </w:rPr>
        <w:t>62, Liu M, Yu H, Zhao G, Huang Q, Lu Y, Ouyang B. Profiling of drought-responsive microRNA and mRNA in tomato using high-throughput sequencing. BMC Genomics</w:t>
      </w:r>
      <w:r w:rsidR="003F41A6" w:rsidRPr="007A72A2">
        <w:rPr>
          <w:rFonts w:ascii="Times New Roman" w:hAnsi="Times New Roman" w:cs="Times New Roman"/>
          <w:sz w:val="24"/>
          <w:szCs w:val="24"/>
        </w:rPr>
        <w:t>. 2017</w:t>
      </w:r>
      <w:r w:rsidR="00AE3A1E" w:rsidRPr="007A72A2">
        <w:rPr>
          <w:rFonts w:ascii="Times New Roman" w:hAnsi="Times New Roman" w:cs="Times New Roman"/>
          <w:sz w:val="24"/>
          <w:szCs w:val="24"/>
        </w:rPr>
        <w:t>;</w:t>
      </w:r>
      <w:r w:rsidRPr="007A72A2">
        <w:rPr>
          <w:rFonts w:ascii="Times New Roman" w:hAnsi="Times New Roman" w:cs="Times New Roman"/>
          <w:sz w:val="24"/>
          <w:szCs w:val="24"/>
        </w:rPr>
        <w:t>18(1), 481. doi: 10.1186/s12864-017-3869-1.</w:t>
      </w:r>
    </w:p>
    <w:p w14:paraId="41F32DB9" w14:textId="5C7E5A63" w:rsidR="00673632" w:rsidRPr="007A72A2" w:rsidRDefault="00673632" w:rsidP="00D63CF8">
      <w:pPr>
        <w:spacing w:line="360" w:lineRule="auto"/>
        <w:rPr>
          <w:rFonts w:ascii="Times New Roman" w:hAnsi="Times New Roman" w:cs="Times New Roman"/>
          <w:sz w:val="24"/>
          <w:szCs w:val="24"/>
        </w:rPr>
      </w:pPr>
    </w:p>
    <w:p w14:paraId="765E72BC" w14:textId="77777777" w:rsidR="00543C45" w:rsidRPr="007A72A2" w:rsidRDefault="00543C45" w:rsidP="00D63CF8">
      <w:pPr>
        <w:spacing w:line="360" w:lineRule="auto"/>
        <w:rPr>
          <w:rFonts w:ascii="Times New Roman" w:hAnsi="Times New Roman" w:cs="Times New Roman"/>
          <w:sz w:val="24"/>
          <w:szCs w:val="24"/>
        </w:rPr>
      </w:pPr>
    </w:p>
    <w:p w14:paraId="267B0468" w14:textId="302E6FE3" w:rsidR="00A031CC" w:rsidRPr="007A72A2" w:rsidRDefault="006948E1" w:rsidP="00D63CF8">
      <w:pPr>
        <w:spacing w:line="360" w:lineRule="auto"/>
        <w:rPr>
          <w:rFonts w:ascii="Times New Roman" w:hAnsi="Times New Roman" w:cs="Times New Roman"/>
          <w:b/>
          <w:sz w:val="24"/>
          <w:szCs w:val="24"/>
        </w:rPr>
      </w:pPr>
      <w:r w:rsidRPr="007A72A2">
        <w:rPr>
          <w:rFonts w:ascii="Times New Roman" w:hAnsi="Times New Roman" w:cs="Times New Roman"/>
          <w:b/>
          <w:sz w:val="24"/>
          <w:szCs w:val="24"/>
        </w:rPr>
        <w:t>Reference</w:t>
      </w:r>
    </w:p>
    <w:p w14:paraId="00872AB7" w14:textId="77777777" w:rsidR="00543C45" w:rsidRPr="007A72A2" w:rsidRDefault="00543C45" w:rsidP="00D63CF8">
      <w:pPr>
        <w:spacing w:line="360" w:lineRule="auto"/>
        <w:rPr>
          <w:rFonts w:ascii="Times New Roman" w:hAnsi="Times New Roman" w:cs="Times New Roman"/>
          <w:b/>
          <w:sz w:val="24"/>
          <w:szCs w:val="24"/>
        </w:rPr>
      </w:pPr>
    </w:p>
    <w:p w14:paraId="3A428FAA" w14:textId="77777777" w:rsidR="00AE3A1E" w:rsidRPr="007A72A2" w:rsidRDefault="00F2482F" w:rsidP="00AE3A1E">
      <w:pPr>
        <w:pStyle w:val="EndNoteBibliography"/>
        <w:rPr>
          <w:rFonts w:ascii="Times New Roman" w:hAnsi="Times New Roman" w:cs="Times New Roman"/>
          <w:sz w:val="24"/>
          <w:szCs w:val="24"/>
        </w:rPr>
      </w:pPr>
      <w:r w:rsidRPr="007A72A2">
        <w:rPr>
          <w:rFonts w:ascii="Times New Roman" w:hAnsi="Times New Roman" w:cs="Times New Roman"/>
          <w:sz w:val="24"/>
          <w:szCs w:val="24"/>
        </w:rPr>
        <w:fldChar w:fldCharType="begin"/>
      </w:r>
      <w:r w:rsidRPr="007A72A2">
        <w:rPr>
          <w:rFonts w:ascii="Times New Roman" w:hAnsi="Times New Roman" w:cs="Times New Roman"/>
          <w:sz w:val="24"/>
          <w:szCs w:val="24"/>
        </w:rPr>
        <w:instrText xml:space="preserve"> ADDIN EN.REFLIST </w:instrText>
      </w:r>
      <w:r w:rsidRPr="007A72A2">
        <w:rPr>
          <w:rFonts w:ascii="Times New Roman" w:hAnsi="Times New Roman" w:cs="Times New Roman"/>
          <w:sz w:val="24"/>
          <w:szCs w:val="24"/>
        </w:rPr>
        <w:fldChar w:fldCharType="separate"/>
      </w:r>
      <w:r w:rsidR="00AE3A1E" w:rsidRPr="007A72A2">
        <w:rPr>
          <w:rFonts w:ascii="Times New Roman" w:hAnsi="Times New Roman" w:cs="Times New Roman"/>
          <w:sz w:val="24"/>
          <w:szCs w:val="24"/>
        </w:rPr>
        <w:t>1.</w:t>
      </w:r>
      <w:r w:rsidR="00AE3A1E" w:rsidRPr="007A72A2">
        <w:rPr>
          <w:rFonts w:ascii="Times New Roman" w:hAnsi="Times New Roman" w:cs="Times New Roman"/>
          <w:sz w:val="24"/>
          <w:szCs w:val="24"/>
        </w:rPr>
        <w:tab/>
        <w:t>Yang X, Li L. miRDeep-P: a computational tool for analyzing the microRNA transcriptome in plants. Bioinformatics. 2011;27(18):2614-5.</w:t>
      </w:r>
    </w:p>
    <w:p w14:paraId="4B7E9C4D" w14:textId="77777777" w:rsidR="00AE3A1E" w:rsidRPr="007A72A2" w:rsidRDefault="00AE3A1E" w:rsidP="00AE3A1E">
      <w:pPr>
        <w:pStyle w:val="EndNoteBibliography"/>
        <w:rPr>
          <w:rFonts w:ascii="Times New Roman" w:hAnsi="Times New Roman" w:cs="Times New Roman"/>
          <w:sz w:val="24"/>
          <w:szCs w:val="24"/>
        </w:rPr>
      </w:pPr>
      <w:r w:rsidRPr="007A72A2">
        <w:rPr>
          <w:rFonts w:ascii="Times New Roman" w:hAnsi="Times New Roman" w:cs="Times New Roman"/>
          <w:sz w:val="24"/>
          <w:szCs w:val="24"/>
        </w:rPr>
        <w:t>2.</w:t>
      </w:r>
      <w:r w:rsidRPr="007A72A2">
        <w:rPr>
          <w:rFonts w:ascii="Times New Roman" w:hAnsi="Times New Roman" w:cs="Times New Roman"/>
          <w:sz w:val="24"/>
          <w:szCs w:val="24"/>
        </w:rPr>
        <w:tab/>
        <w:t>Stocks MB, Moxon S, Mapleson D, Woolfenden HC, Mohorianu I, Folkes L, et al. The UEA sRNA workbench: a suite of tools for analysing and visualizing next generation sequencing microRNA and small RNA datasets. Bioinformatics. 2012;28(15):2059-61.</w:t>
      </w:r>
    </w:p>
    <w:p w14:paraId="37EC321A" w14:textId="77777777" w:rsidR="00AE3A1E" w:rsidRPr="007A72A2" w:rsidRDefault="00AE3A1E" w:rsidP="00AE3A1E">
      <w:pPr>
        <w:pStyle w:val="EndNoteBibliography"/>
        <w:rPr>
          <w:rFonts w:ascii="Times New Roman" w:hAnsi="Times New Roman" w:cs="Times New Roman"/>
          <w:sz w:val="24"/>
          <w:szCs w:val="24"/>
        </w:rPr>
      </w:pPr>
      <w:r w:rsidRPr="007A72A2">
        <w:rPr>
          <w:rFonts w:ascii="Times New Roman" w:hAnsi="Times New Roman" w:cs="Times New Roman"/>
          <w:sz w:val="24"/>
          <w:szCs w:val="24"/>
        </w:rPr>
        <w:t>3.</w:t>
      </w:r>
      <w:r w:rsidRPr="007A72A2">
        <w:rPr>
          <w:rFonts w:ascii="Times New Roman" w:hAnsi="Times New Roman" w:cs="Times New Roman"/>
          <w:sz w:val="24"/>
          <w:szCs w:val="24"/>
        </w:rPr>
        <w:tab/>
        <w:t>Axtell, J. M. ShortStack: Comprehensive annotation and quantification of small RNA genes. RNA. 2013;19(6):740-51.</w:t>
      </w:r>
    </w:p>
    <w:p w14:paraId="6090EC8F" w14:textId="77777777" w:rsidR="00AE3A1E" w:rsidRPr="007A72A2" w:rsidRDefault="00AE3A1E" w:rsidP="00AE3A1E">
      <w:pPr>
        <w:pStyle w:val="EndNoteBibliography"/>
        <w:rPr>
          <w:rFonts w:ascii="Times New Roman" w:hAnsi="Times New Roman" w:cs="Times New Roman"/>
          <w:sz w:val="24"/>
          <w:szCs w:val="24"/>
        </w:rPr>
      </w:pPr>
      <w:r w:rsidRPr="007A72A2">
        <w:rPr>
          <w:rFonts w:ascii="Times New Roman" w:hAnsi="Times New Roman" w:cs="Times New Roman"/>
          <w:sz w:val="24"/>
          <w:szCs w:val="24"/>
        </w:rPr>
        <w:t>4.</w:t>
      </w:r>
      <w:r w:rsidRPr="007A72A2">
        <w:rPr>
          <w:rFonts w:ascii="Times New Roman" w:hAnsi="Times New Roman" w:cs="Times New Roman"/>
          <w:sz w:val="24"/>
          <w:szCs w:val="24"/>
        </w:rPr>
        <w:tab/>
        <w:t>Xie F, Xiao P, Chen D, Xu L, Zhang B. miRDeepFinder: a miRNA analysis tool for deep sequencing of plant small RNAs. Plant Molecular Biology. 2012;80(1):75-84.</w:t>
      </w:r>
    </w:p>
    <w:p w14:paraId="308E5CC1" w14:textId="77777777" w:rsidR="00AE3A1E" w:rsidRPr="007A72A2" w:rsidRDefault="00AE3A1E" w:rsidP="00AE3A1E">
      <w:pPr>
        <w:pStyle w:val="EndNoteBibliography"/>
        <w:rPr>
          <w:rFonts w:ascii="Times New Roman" w:hAnsi="Times New Roman" w:cs="Times New Roman"/>
          <w:sz w:val="24"/>
          <w:szCs w:val="24"/>
        </w:rPr>
      </w:pPr>
      <w:r w:rsidRPr="007A72A2">
        <w:rPr>
          <w:rFonts w:ascii="Times New Roman" w:hAnsi="Times New Roman" w:cs="Times New Roman"/>
          <w:sz w:val="24"/>
          <w:szCs w:val="24"/>
        </w:rPr>
        <w:t>5.</w:t>
      </w:r>
      <w:r w:rsidRPr="007A72A2">
        <w:rPr>
          <w:rFonts w:ascii="Times New Roman" w:hAnsi="Times New Roman" w:cs="Times New Roman"/>
          <w:sz w:val="24"/>
          <w:szCs w:val="24"/>
        </w:rPr>
        <w:tab/>
        <w:t>Ming W, ShenYang, Suhua S, Tian T. miREvo: an integrative microRNA evolutionary analysis platform for next-generation sequencing experiments. BMC Bioinformatics. 2012;13(1):140 (10 pp.)--- (10 pp.).</w:t>
      </w:r>
    </w:p>
    <w:p w14:paraId="0AB5AAA9" w14:textId="77777777" w:rsidR="00AE3A1E" w:rsidRPr="007A72A2" w:rsidRDefault="00AE3A1E" w:rsidP="00AE3A1E">
      <w:pPr>
        <w:pStyle w:val="EndNoteBibliography"/>
        <w:rPr>
          <w:rFonts w:ascii="Times New Roman" w:hAnsi="Times New Roman" w:cs="Times New Roman"/>
          <w:sz w:val="24"/>
          <w:szCs w:val="24"/>
        </w:rPr>
      </w:pPr>
      <w:r w:rsidRPr="007A72A2">
        <w:rPr>
          <w:rFonts w:ascii="Times New Roman" w:hAnsi="Times New Roman" w:cs="Times New Roman"/>
          <w:sz w:val="24"/>
          <w:szCs w:val="24"/>
        </w:rPr>
        <w:t>6.</w:t>
      </w:r>
      <w:r w:rsidRPr="007A72A2">
        <w:rPr>
          <w:rFonts w:ascii="Times New Roman" w:hAnsi="Times New Roman" w:cs="Times New Roman"/>
          <w:sz w:val="24"/>
          <w:szCs w:val="24"/>
        </w:rPr>
        <w:tab/>
        <w:t>Lei J, Sun Y. miR-PREFeR: an accurate, fast and easy-to-use plant miRNA prediction tool using small RNA-Seq data. Bioinformatics. 2014;30(19):2837-9.</w:t>
      </w:r>
    </w:p>
    <w:p w14:paraId="2A8D8C30" w14:textId="77777777" w:rsidR="00AE3A1E" w:rsidRPr="007A72A2" w:rsidRDefault="00AE3A1E" w:rsidP="00AE3A1E">
      <w:pPr>
        <w:pStyle w:val="EndNoteBibliography"/>
        <w:rPr>
          <w:rFonts w:ascii="Times New Roman" w:hAnsi="Times New Roman" w:cs="Times New Roman"/>
          <w:sz w:val="24"/>
          <w:szCs w:val="24"/>
        </w:rPr>
      </w:pPr>
      <w:r w:rsidRPr="007A72A2">
        <w:rPr>
          <w:rFonts w:ascii="Times New Roman" w:hAnsi="Times New Roman" w:cs="Times New Roman"/>
          <w:sz w:val="24"/>
          <w:szCs w:val="24"/>
        </w:rPr>
        <w:t>7.</w:t>
      </w:r>
      <w:r w:rsidRPr="007A72A2">
        <w:rPr>
          <w:rFonts w:ascii="Times New Roman" w:hAnsi="Times New Roman" w:cs="Times New Roman"/>
          <w:sz w:val="24"/>
          <w:szCs w:val="24"/>
        </w:rPr>
        <w:tab/>
        <w:t>Hackenberg M, Sturm M, Langenberger D, Falcón Pérez JM, Ana M A. miRanalyzer: a microRNA detection and analysis tool for next-generation sequencing experiments. Nucleic Acids Research. 2009;37(Web Server issue):W68-W76.</w:t>
      </w:r>
    </w:p>
    <w:p w14:paraId="26164D8C" w14:textId="77777777" w:rsidR="00AE3A1E" w:rsidRPr="007A72A2" w:rsidRDefault="00AE3A1E" w:rsidP="00AE3A1E">
      <w:pPr>
        <w:pStyle w:val="EndNoteBibliography"/>
        <w:rPr>
          <w:rFonts w:ascii="Times New Roman" w:hAnsi="Times New Roman" w:cs="Times New Roman"/>
          <w:sz w:val="24"/>
          <w:szCs w:val="24"/>
        </w:rPr>
      </w:pPr>
      <w:r w:rsidRPr="007A72A2">
        <w:rPr>
          <w:rFonts w:ascii="Times New Roman" w:hAnsi="Times New Roman" w:cs="Times New Roman"/>
          <w:sz w:val="24"/>
          <w:szCs w:val="24"/>
        </w:rPr>
        <w:t>8.</w:t>
      </w:r>
      <w:r w:rsidRPr="007A72A2">
        <w:rPr>
          <w:rFonts w:ascii="Times New Roman" w:hAnsi="Times New Roman" w:cs="Times New Roman"/>
          <w:sz w:val="24"/>
          <w:szCs w:val="24"/>
        </w:rPr>
        <w:tab/>
        <w:t>Jinyu W, Qi L, Xin W, Jiayong Z, Tao W, Mingcong Y, et al. mirTools 2.0 for non-coding RNA discovery, profiling, and functional annotation based on high-throughput sequencing. Rna Biology. 2013;10(7):1087-92.</w:t>
      </w:r>
    </w:p>
    <w:p w14:paraId="0FD22B0C" w14:textId="77777777" w:rsidR="00AE3A1E" w:rsidRPr="007A72A2" w:rsidRDefault="00AE3A1E" w:rsidP="00AE3A1E">
      <w:pPr>
        <w:pStyle w:val="EndNoteBibliography"/>
        <w:rPr>
          <w:rFonts w:ascii="Times New Roman" w:hAnsi="Times New Roman" w:cs="Times New Roman"/>
          <w:sz w:val="24"/>
          <w:szCs w:val="24"/>
        </w:rPr>
      </w:pPr>
      <w:r w:rsidRPr="007A72A2">
        <w:rPr>
          <w:rFonts w:ascii="Times New Roman" w:hAnsi="Times New Roman" w:cs="Times New Roman"/>
          <w:sz w:val="24"/>
          <w:szCs w:val="24"/>
        </w:rPr>
        <w:t>9.</w:t>
      </w:r>
      <w:r w:rsidRPr="007A72A2">
        <w:rPr>
          <w:rFonts w:ascii="Times New Roman" w:hAnsi="Times New Roman" w:cs="Times New Roman"/>
          <w:sz w:val="24"/>
          <w:szCs w:val="24"/>
        </w:rPr>
        <w:tab/>
        <w:t>Ronen R, Gan I, Modai S, Sukacheov A, Dror G, Halperin E, et al. miRNAkey: a software for microRNA deep sequencing analysis. Bioinformatics. 2010;26(20):2615-6.</w:t>
      </w:r>
    </w:p>
    <w:p w14:paraId="58E6900C" w14:textId="77777777" w:rsidR="00AE3A1E" w:rsidRPr="007A72A2" w:rsidRDefault="00AE3A1E" w:rsidP="00AE3A1E">
      <w:pPr>
        <w:pStyle w:val="EndNoteBibliography"/>
        <w:rPr>
          <w:rFonts w:ascii="Times New Roman" w:hAnsi="Times New Roman" w:cs="Times New Roman"/>
          <w:sz w:val="24"/>
          <w:szCs w:val="24"/>
        </w:rPr>
      </w:pPr>
      <w:r w:rsidRPr="007A72A2">
        <w:rPr>
          <w:rFonts w:ascii="Times New Roman" w:hAnsi="Times New Roman" w:cs="Times New Roman"/>
          <w:sz w:val="24"/>
          <w:szCs w:val="24"/>
        </w:rPr>
        <w:t>10.</w:t>
      </w:r>
      <w:r w:rsidRPr="007A72A2">
        <w:rPr>
          <w:rFonts w:ascii="Times New Roman" w:hAnsi="Times New Roman" w:cs="Times New Roman"/>
          <w:sz w:val="24"/>
          <w:szCs w:val="24"/>
        </w:rPr>
        <w:tab/>
        <w:t>Mathelier A, Carbone A. MIReNA: finding microRNAs with high accuracy and no learning at genome scale and from deep sequencing data. Bioinformatics. 2010;26(18):2226-34.</w:t>
      </w:r>
    </w:p>
    <w:p w14:paraId="1569C5C6" w14:textId="77777777" w:rsidR="00AE3A1E" w:rsidRPr="007A72A2" w:rsidRDefault="00AE3A1E" w:rsidP="00AE3A1E">
      <w:pPr>
        <w:pStyle w:val="EndNoteBibliography"/>
        <w:rPr>
          <w:rFonts w:ascii="Times New Roman" w:hAnsi="Times New Roman" w:cs="Times New Roman"/>
          <w:sz w:val="24"/>
          <w:szCs w:val="24"/>
        </w:rPr>
      </w:pPr>
      <w:r w:rsidRPr="007A72A2">
        <w:rPr>
          <w:rFonts w:ascii="Times New Roman" w:hAnsi="Times New Roman" w:cs="Times New Roman"/>
          <w:sz w:val="24"/>
          <w:szCs w:val="24"/>
        </w:rPr>
        <w:t>11.</w:t>
      </w:r>
      <w:r w:rsidRPr="007A72A2">
        <w:rPr>
          <w:rFonts w:ascii="Times New Roman" w:hAnsi="Times New Roman" w:cs="Times New Roman"/>
          <w:sz w:val="24"/>
          <w:szCs w:val="24"/>
        </w:rPr>
        <w:tab/>
        <w:t>Vikas G, Katharina M, S PCN, Jens S, U AS. Shortran: A pipeline for small RNA-</w:t>
      </w:r>
      <w:r w:rsidRPr="007A72A2">
        <w:rPr>
          <w:rFonts w:ascii="Times New Roman" w:hAnsi="Times New Roman" w:cs="Times New Roman"/>
          <w:sz w:val="24"/>
          <w:szCs w:val="24"/>
        </w:rPr>
        <w:lastRenderedPageBreak/>
        <w:t>seq data analysis. Bioinformatics. 2012;28(20):2698-700.</w:t>
      </w:r>
    </w:p>
    <w:p w14:paraId="0EC9D8CF" w14:textId="77777777" w:rsidR="00AE3A1E" w:rsidRPr="007A72A2" w:rsidRDefault="00AE3A1E" w:rsidP="00AE3A1E">
      <w:pPr>
        <w:pStyle w:val="EndNoteBibliography"/>
        <w:rPr>
          <w:rFonts w:ascii="Times New Roman" w:hAnsi="Times New Roman" w:cs="Times New Roman"/>
          <w:sz w:val="24"/>
          <w:szCs w:val="24"/>
        </w:rPr>
      </w:pPr>
      <w:r w:rsidRPr="007A72A2">
        <w:rPr>
          <w:rFonts w:ascii="Times New Roman" w:hAnsi="Times New Roman" w:cs="Times New Roman"/>
          <w:sz w:val="24"/>
          <w:szCs w:val="24"/>
        </w:rPr>
        <w:t>12.</w:t>
      </w:r>
      <w:r w:rsidRPr="007A72A2">
        <w:rPr>
          <w:rFonts w:ascii="Times New Roman" w:hAnsi="Times New Roman" w:cs="Times New Roman"/>
          <w:sz w:val="24"/>
          <w:szCs w:val="24"/>
        </w:rPr>
        <w:tab/>
        <w:t>Muñoz-Mérida A, Perkins JR, Viguera E, Thode G, Bejarano ER, Pérez-Pulido AJ. Semirna: searching for plant miRNAs using target sequences. Omics A Journal of Integrative Biology. 2012;16(4):168.</w:t>
      </w:r>
    </w:p>
    <w:p w14:paraId="3F3CFAAD" w14:textId="77777777" w:rsidR="00AE3A1E" w:rsidRPr="007A72A2" w:rsidRDefault="00AE3A1E" w:rsidP="00AE3A1E">
      <w:pPr>
        <w:pStyle w:val="EndNoteBibliography"/>
        <w:rPr>
          <w:rFonts w:ascii="Times New Roman" w:hAnsi="Times New Roman" w:cs="Times New Roman"/>
          <w:sz w:val="24"/>
          <w:szCs w:val="24"/>
        </w:rPr>
      </w:pPr>
      <w:r w:rsidRPr="007A72A2">
        <w:rPr>
          <w:rFonts w:ascii="Times New Roman" w:hAnsi="Times New Roman" w:cs="Times New Roman"/>
          <w:sz w:val="24"/>
          <w:szCs w:val="24"/>
        </w:rPr>
        <w:t>13.</w:t>
      </w:r>
      <w:r w:rsidRPr="007A72A2">
        <w:rPr>
          <w:rFonts w:ascii="Times New Roman" w:hAnsi="Times New Roman" w:cs="Times New Roman"/>
          <w:sz w:val="24"/>
          <w:szCs w:val="24"/>
        </w:rPr>
        <w:tab/>
        <w:t>Dezulian T, Remmert M, Palatnik JF, Weigel D, Huson DH. Identification of plant microRNA homologs. Bioinformatics. 2006;22(3):359-60.</w:t>
      </w:r>
    </w:p>
    <w:p w14:paraId="56E19240" w14:textId="77777777" w:rsidR="00AE3A1E" w:rsidRPr="007A72A2" w:rsidRDefault="00AE3A1E" w:rsidP="00AE3A1E">
      <w:pPr>
        <w:pStyle w:val="EndNoteBibliography"/>
        <w:rPr>
          <w:rFonts w:ascii="Times New Roman" w:hAnsi="Times New Roman" w:cs="Times New Roman"/>
          <w:sz w:val="24"/>
          <w:szCs w:val="24"/>
        </w:rPr>
      </w:pPr>
      <w:r w:rsidRPr="007A72A2">
        <w:rPr>
          <w:rFonts w:ascii="Times New Roman" w:hAnsi="Times New Roman" w:cs="Times New Roman"/>
          <w:sz w:val="24"/>
          <w:szCs w:val="24"/>
        </w:rPr>
        <w:t>14.</w:t>
      </w:r>
      <w:r w:rsidRPr="007A72A2">
        <w:rPr>
          <w:rFonts w:ascii="Times New Roman" w:hAnsi="Times New Roman" w:cs="Times New Roman"/>
          <w:sz w:val="24"/>
          <w:szCs w:val="24"/>
        </w:rPr>
        <w:tab/>
        <w:t>Jones-Rhoades MW, Bartel DP. Computational Identification of Plant MicroRNAs and Their Targets, Including a Stress-Induced miRNA. Molecular Cell. 2004;14(6):787-99.</w:t>
      </w:r>
    </w:p>
    <w:p w14:paraId="2FB979B8" w14:textId="77777777" w:rsidR="00AE3A1E" w:rsidRPr="007A72A2" w:rsidRDefault="00AE3A1E" w:rsidP="00AE3A1E">
      <w:pPr>
        <w:pStyle w:val="EndNoteBibliography"/>
        <w:rPr>
          <w:rFonts w:ascii="Times New Roman" w:hAnsi="Times New Roman" w:cs="Times New Roman"/>
          <w:sz w:val="24"/>
          <w:szCs w:val="24"/>
        </w:rPr>
      </w:pPr>
      <w:r w:rsidRPr="007A72A2">
        <w:rPr>
          <w:rFonts w:ascii="Times New Roman" w:hAnsi="Times New Roman" w:cs="Times New Roman"/>
          <w:sz w:val="24"/>
          <w:szCs w:val="24"/>
        </w:rPr>
        <w:t>15.</w:t>
      </w:r>
      <w:r w:rsidRPr="007A72A2">
        <w:rPr>
          <w:rFonts w:ascii="Times New Roman" w:hAnsi="Times New Roman" w:cs="Times New Roman"/>
          <w:sz w:val="24"/>
          <w:szCs w:val="24"/>
        </w:rPr>
        <w:tab/>
        <w:t>Xuan P, Guo M, Huang Y, Li W, Huang Y. MaturePred: efficient identification of microRNAs within novel plant pre-miRNAs. Plos One. 2011;6(11):e27422.</w:t>
      </w:r>
    </w:p>
    <w:p w14:paraId="5E224079" w14:textId="75A0AA7D" w:rsidR="00550876" w:rsidRPr="007A72A2" w:rsidRDefault="00F2482F" w:rsidP="00D63CF8">
      <w:pPr>
        <w:spacing w:line="360" w:lineRule="auto"/>
        <w:ind w:firstLineChars="50" w:firstLine="120"/>
        <w:rPr>
          <w:rFonts w:ascii="Times New Roman" w:hAnsi="Times New Roman" w:cs="Times New Roman"/>
          <w:sz w:val="24"/>
          <w:szCs w:val="24"/>
        </w:rPr>
      </w:pPr>
      <w:r w:rsidRPr="007A72A2">
        <w:rPr>
          <w:rFonts w:ascii="Times New Roman" w:hAnsi="Times New Roman" w:cs="Times New Roman"/>
          <w:sz w:val="24"/>
          <w:szCs w:val="24"/>
        </w:rPr>
        <w:fldChar w:fldCharType="end"/>
      </w:r>
    </w:p>
    <w:sectPr w:rsidR="00550876" w:rsidRPr="007A72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CDB2F" w14:textId="77777777" w:rsidR="00886EFC" w:rsidRDefault="00886EFC" w:rsidP="00673632">
      <w:r>
        <w:separator/>
      </w:r>
    </w:p>
  </w:endnote>
  <w:endnote w:type="continuationSeparator" w:id="0">
    <w:p w14:paraId="1E7A8664" w14:textId="77777777" w:rsidR="00886EFC" w:rsidRDefault="00886EFC" w:rsidP="00673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7625F" w14:textId="77777777" w:rsidR="00886EFC" w:rsidRDefault="00886EFC" w:rsidP="00673632">
      <w:r>
        <w:separator/>
      </w:r>
    </w:p>
  </w:footnote>
  <w:footnote w:type="continuationSeparator" w:id="0">
    <w:p w14:paraId="63B5D164" w14:textId="77777777" w:rsidR="00886EFC" w:rsidRDefault="00886EFC" w:rsidP="006736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szvpff3zezz1e9fxl5twswdwwtstzsa00w&quot;&gt;My EndNote Library&lt;record-ids&gt;&lt;item&gt;2&lt;/item&gt;&lt;item&gt;10&lt;/item&gt;&lt;item&gt;11&lt;/item&gt;&lt;item&gt;12&lt;/item&gt;&lt;item&gt;13&lt;/item&gt;&lt;item&gt;14&lt;/item&gt;&lt;item&gt;15&lt;/item&gt;&lt;item&gt;26&lt;/item&gt;&lt;item&gt;27&lt;/item&gt;&lt;item&gt;28&lt;/item&gt;&lt;item&gt;29&lt;/item&gt;&lt;item&gt;31&lt;/item&gt;&lt;item&gt;32&lt;/item&gt;&lt;item&gt;33&lt;/item&gt;&lt;/record-ids&gt;&lt;/item&gt;&lt;/Libraries&gt;"/>
  </w:docVars>
  <w:rsids>
    <w:rsidRoot w:val="00F51648"/>
    <w:rsid w:val="00006648"/>
    <w:rsid w:val="000C0EDC"/>
    <w:rsid w:val="000E624C"/>
    <w:rsid w:val="00121B7B"/>
    <w:rsid w:val="00135BC4"/>
    <w:rsid w:val="00162188"/>
    <w:rsid w:val="00192CFF"/>
    <w:rsid w:val="001A230F"/>
    <w:rsid w:val="001B1ABB"/>
    <w:rsid w:val="001C5860"/>
    <w:rsid w:val="001F2047"/>
    <w:rsid w:val="00207E22"/>
    <w:rsid w:val="00214742"/>
    <w:rsid w:val="002533A7"/>
    <w:rsid w:val="0027412D"/>
    <w:rsid w:val="0028159B"/>
    <w:rsid w:val="002A0726"/>
    <w:rsid w:val="002D2BD1"/>
    <w:rsid w:val="00303671"/>
    <w:rsid w:val="00323586"/>
    <w:rsid w:val="00331135"/>
    <w:rsid w:val="00334D13"/>
    <w:rsid w:val="00346A53"/>
    <w:rsid w:val="003908A5"/>
    <w:rsid w:val="003D1796"/>
    <w:rsid w:val="003F41A6"/>
    <w:rsid w:val="003F5916"/>
    <w:rsid w:val="00404AB4"/>
    <w:rsid w:val="004323F9"/>
    <w:rsid w:val="0045246B"/>
    <w:rsid w:val="00471782"/>
    <w:rsid w:val="004B12B1"/>
    <w:rsid w:val="00500565"/>
    <w:rsid w:val="00502768"/>
    <w:rsid w:val="00505337"/>
    <w:rsid w:val="00536E30"/>
    <w:rsid w:val="00543C45"/>
    <w:rsid w:val="00550876"/>
    <w:rsid w:val="00551B71"/>
    <w:rsid w:val="00560F3B"/>
    <w:rsid w:val="005B0B9C"/>
    <w:rsid w:val="005C41A2"/>
    <w:rsid w:val="005D1622"/>
    <w:rsid w:val="005F07DB"/>
    <w:rsid w:val="005F10D1"/>
    <w:rsid w:val="005F7523"/>
    <w:rsid w:val="0061031A"/>
    <w:rsid w:val="00625B72"/>
    <w:rsid w:val="00660A95"/>
    <w:rsid w:val="00673632"/>
    <w:rsid w:val="0068686E"/>
    <w:rsid w:val="006948E1"/>
    <w:rsid w:val="00720D95"/>
    <w:rsid w:val="00724B6F"/>
    <w:rsid w:val="00757A68"/>
    <w:rsid w:val="00773DE6"/>
    <w:rsid w:val="007A72A2"/>
    <w:rsid w:val="007F092C"/>
    <w:rsid w:val="00816BE1"/>
    <w:rsid w:val="008275DE"/>
    <w:rsid w:val="008317E2"/>
    <w:rsid w:val="00866D4B"/>
    <w:rsid w:val="00886EFC"/>
    <w:rsid w:val="00896C16"/>
    <w:rsid w:val="008C7D91"/>
    <w:rsid w:val="009137E6"/>
    <w:rsid w:val="00944364"/>
    <w:rsid w:val="009930FE"/>
    <w:rsid w:val="009A1B43"/>
    <w:rsid w:val="009B4E85"/>
    <w:rsid w:val="00A031CC"/>
    <w:rsid w:val="00A03EB6"/>
    <w:rsid w:val="00A16E54"/>
    <w:rsid w:val="00A54588"/>
    <w:rsid w:val="00A613F9"/>
    <w:rsid w:val="00A66E4C"/>
    <w:rsid w:val="00A73A57"/>
    <w:rsid w:val="00AE3A1E"/>
    <w:rsid w:val="00B07628"/>
    <w:rsid w:val="00B2652C"/>
    <w:rsid w:val="00B35F77"/>
    <w:rsid w:val="00B54AFD"/>
    <w:rsid w:val="00B82AA0"/>
    <w:rsid w:val="00B92F9F"/>
    <w:rsid w:val="00BC0452"/>
    <w:rsid w:val="00BD2B2D"/>
    <w:rsid w:val="00C214DF"/>
    <w:rsid w:val="00C35BD3"/>
    <w:rsid w:val="00C424A8"/>
    <w:rsid w:val="00C57E47"/>
    <w:rsid w:val="00C77E97"/>
    <w:rsid w:val="00C848BC"/>
    <w:rsid w:val="00CA21E2"/>
    <w:rsid w:val="00CD151F"/>
    <w:rsid w:val="00CD4888"/>
    <w:rsid w:val="00CE4185"/>
    <w:rsid w:val="00D57139"/>
    <w:rsid w:val="00D62978"/>
    <w:rsid w:val="00D63CF8"/>
    <w:rsid w:val="00E077FE"/>
    <w:rsid w:val="00E2349F"/>
    <w:rsid w:val="00E25CED"/>
    <w:rsid w:val="00E6378B"/>
    <w:rsid w:val="00EA6239"/>
    <w:rsid w:val="00F2482F"/>
    <w:rsid w:val="00F34990"/>
    <w:rsid w:val="00F46B6E"/>
    <w:rsid w:val="00F51648"/>
    <w:rsid w:val="00F54638"/>
    <w:rsid w:val="00F54D54"/>
    <w:rsid w:val="00FB569D"/>
    <w:rsid w:val="00FD0888"/>
    <w:rsid w:val="00FE54F2"/>
    <w:rsid w:val="00FE5F71"/>
    <w:rsid w:val="00FE7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81D98"/>
  <w15:chartTrackingRefBased/>
  <w15:docId w15:val="{D205A84F-7F77-4AC5-932D-17C38F7B4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1648"/>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a5"/>
    <w:uiPriority w:val="99"/>
    <w:semiHidden/>
    <w:unhideWhenUsed/>
    <w:rsid w:val="00625B72"/>
    <w:rPr>
      <w:sz w:val="18"/>
      <w:szCs w:val="18"/>
    </w:rPr>
  </w:style>
  <w:style w:type="character" w:customStyle="1" w:styleId="a5">
    <w:name w:val="批注框文本 字符"/>
    <w:basedOn w:val="a0"/>
    <w:link w:val="a4"/>
    <w:uiPriority w:val="99"/>
    <w:semiHidden/>
    <w:rsid w:val="00625B72"/>
    <w:rPr>
      <w:sz w:val="18"/>
      <w:szCs w:val="18"/>
    </w:rPr>
  </w:style>
  <w:style w:type="table" w:styleId="a6">
    <w:name w:val="Table Grid"/>
    <w:basedOn w:val="a1"/>
    <w:uiPriority w:val="39"/>
    <w:rsid w:val="00625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F2482F"/>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F2482F"/>
    <w:rPr>
      <w:rFonts w:ascii="等线" w:eastAsia="等线" w:hAnsi="等线"/>
      <w:noProof/>
      <w:sz w:val="20"/>
    </w:rPr>
  </w:style>
  <w:style w:type="paragraph" w:customStyle="1" w:styleId="EndNoteBibliography">
    <w:name w:val="EndNote Bibliography"/>
    <w:basedOn w:val="a"/>
    <w:link w:val="EndNoteBibliography0"/>
    <w:rsid w:val="00F2482F"/>
    <w:rPr>
      <w:rFonts w:ascii="等线" w:eastAsia="等线" w:hAnsi="等线"/>
      <w:noProof/>
      <w:sz w:val="20"/>
    </w:rPr>
  </w:style>
  <w:style w:type="character" w:customStyle="1" w:styleId="EndNoteBibliography0">
    <w:name w:val="EndNote Bibliography 字符"/>
    <w:basedOn w:val="a0"/>
    <w:link w:val="EndNoteBibliography"/>
    <w:rsid w:val="00F2482F"/>
    <w:rPr>
      <w:rFonts w:ascii="等线" w:eastAsia="等线" w:hAnsi="等线"/>
      <w:noProof/>
      <w:sz w:val="20"/>
    </w:rPr>
  </w:style>
  <w:style w:type="paragraph" w:styleId="a7">
    <w:name w:val="header"/>
    <w:basedOn w:val="a"/>
    <w:link w:val="a8"/>
    <w:uiPriority w:val="99"/>
    <w:unhideWhenUsed/>
    <w:rsid w:val="00673632"/>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673632"/>
    <w:rPr>
      <w:sz w:val="18"/>
      <w:szCs w:val="18"/>
    </w:rPr>
  </w:style>
  <w:style w:type="paragraph" w:styleId="a9">
    <w:name w:val="footer"/>
    <w:basedOn w:val="a"/>
    <w:link w:val="aa"/>
    <w:uiPriority w:val="99"/>
    <w:unhideWhenUsed/>
    <w:rsid w:val="00673632"/>
    <w:pPr>
      <w:tabs>
        <w:tab w:val="center" w:pos="4153"/>
        <w:tab w:val="right" w:pos="8306"/>
      </w:tabs>
      <w:snapToGrid w:val="0"/>
      <w:jc w:val="left"/>
    </w:pPr>
    <w:rPr>
      <w:sz w:val="18"/>
      <w:szCs w:val="18"/>
    </w:rPr>
  </w:style>
  <w:style w:type="character" w:customStyle="1" w:styleId="aa">
    <w:name w:val="页脚 字符"/>
    <w:basedOn w:val="a0"/>
    <w:link w:val="a9"/>
    <w:uiPriority w:val="99"/>
    <w:rsid w:val="0067363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3434</TotalTime>
  <Pages>7</Pages>
  <Words>4413</Words>
  <Characters>25155</Characters>
  <Application>Microsoft Office Word</Application>
  <DocSecurity>0</DocSecurity>
  <Lines>209</Lines>
  <Paragraphs>59</Paragraphs>
  <ScaleCrop>false</ScaleCrop>
  <Company/>
  <LinksUpToDate>false</LinksUpToDate>
  <CharactersWithSpaces>29509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GTT</dc:creator>
  <cp:keywords/>
  <dc:description/>
  <cp:lastModifiedBy>Gao janeyuri</cp:lastModifiedBy>
  <cp:revision>23</cp:revision>
  <dcterms:created xsi:type="dcterms:W3CDTF">2019-11-11T01:51:00Z</dcterms:created>
  <dcterms:modified xsi:type="dcterms:W3CDTF">2019-12-16T03:01:00Z</dcterms:modified>
</cp:coreProperties>
</file>